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2C" w:rsidRPr="00D75C4D" w:rsidRDefault="00A9742C" w:rsidP="00A9742C">
      <w:pPr>
        <w:tabs>
          <w:tab w:val="left" w:pos="360"/>
          <w:tab w:val="left" w:pos="720"/>
        </w:tabs>
        <w:jc w:val="center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>Scoring Rubric for Oral Presentations:</w:t>
      </w:r>
    </w:p>
    <w:p w:rsidR="00A9742C" w:rsidRPr="00D75C4D" w:rsidRDefault="00A9742C" w:rsidP="00A9742C">
      <w:pPr>
        <w:tabs>
          <w:tab w:val="left" w:pos="360"/>
          <w:tab w:val="left" w:pos="720"/>
        </w:tabs>
        <w:ind w:left="720" w:hanging="720"/>
        <w:rPr>
          <w:rFonts w:ascii="Goudy Old Style" w:hAnsi="Goudy Old Style"/>
          <w:b/>
          <w:sz w:val="28"/>
          <w:szCs w:val="28"/>
        </w:rPr>
      </w:pPr>
    </w:p>
    <w:p w:rsidR="00A9742C" w:rsidRPr="00D75C4D" w:rsidRDefault="00A9742C" w:rsidP="00A9742C">
      <w:pPr>
        <w:tabs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PRESENCE</w:t>
      </w:r>
      <w:r>
        <w:rPr>
          <w:rFonts w:ascii="Goudy Old Style" w:hAnsi="Goudy Old Style"/>
          <w:b/>
          <w:sz w:val="28"/>
          <w:szCs w:val="28"/>
        </w:rPr>
        <w:tab/>
      </w:r>
      <w:r>
        <w:rPr>
          <w:rFonts w:ascii="Goudy Old Style" w:hAnsi="Goudy Old Style"/>
          <w:b/>
          <w:sz w:val="28"/>
          <w:szCs w:val="28"/>
        </w:rPr>
        <w:tab/>
      </w:r>
      <w:r>
        <w:rPr>
          <w:rFonts w:ascii="Goudy Old Style" w:hAnsi="Goudy Old Style"/>
          <w:b/>
          <w:sz w:val="28"/>
          <w:szCs w:val="28"/>
        </w:rPr>
        <w:tab/>
      </w:r>
      <w:r>
        <w:rPr>
          <w:rFonts w:ascii="Goudy Old Style" w:hAnsi="Goudy Old Style"/>
          <w:b/>
          <w:sz w:val="28"/>
          <w:szCs w:val="28"/>
        </w:rPr>
        <w:tab/>
      </w:r>
      <w:r>
        <w:rPr>
          <w:rFonts w:ascii="Goudy Old Style" w:hAnsi="Goudy Old Style"/>
          <w:b/>
          <w:sz w:val="28"/>
          <w:szCs w:val="28"/>
        </w:rPr>
        <w:tab/>
      </w:r>
      <w:r w:rsidRPr="00D75C4D">
        <w:rPr>
          <w:rFonts w:ascii="Goudy Old Style" w:hAnsi="Goudy Old Style"/>
          <w:b/>
          <w:sz w:val="28"/>
          <w:szCs w:val="28"/>
        </w:rPr>
        <w:t>5</w:t>
      </w:r>
      <w:r w:rsidRPr="00D75C4D">
        <w:rPr>
          <w:rFonts w:ascii="Goudy Old Style" w:hAnsi="Goudy Old Style"/>
          <w:b/>
          <w:sz w:val="28"/>
          <w:szCs w:val="28"/>
        </w:rPr>
        <w:tab/>
        <w:t>4</w:t>
      </w:r>
      <w:r w:rsidRPr="00D75C4D">
        <w:rPr>
          <w:rFonts w:ascii="Goudy Old Style" w:hAnsi="Goudy Old Style"/>
          <w:b/>
          <w:sz w:val="28"/>
          <w:szCs w:val="28"/>
        </w:rPr>
        <w:tab/>
        <w:t>3</w:t>
      </w:r>
      <w:r w:rsidRPr="00D75C4D">
        <w:rPr>
          <w:rFonts w:ascii="Goudy Old Style" w:hAnsi="Goudy Old Style"/>
          <w:b/>
          <w:sz w:val="28"/>
          <w:szCs w:val="28"/>
        </w:rPr>
        <w:tab/>
        <w:t>2</w:t>
      </w:r>
      <w:r w:rsidRPr="00D75C4D">
        <w:rPr>
          <w:rFonts w:ascii="Goudy Old Style" w:hAnsi="Goudy Old Style"/>
          <w:b/>
          <w:sz w:val="28"/>
          <w:szCs w:val="28"/>
        </w:rPr>
        <w:tab/>
        <w:t>1</w:t>
      </w:r>
      <w:r w:rsidRPr="00D75C4D">
        <w:rPr>
          <w:rFonts w:ascii="Goudy Old Style" w:hAnsi="Goudy Old Style"/>
          <w:b/>
          <w:sz w:val="28"/>
          <w:szCs w:val="28"/>
        </w:rPr>
        <w:tab/>
        <w:t>0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-body language &amp; eye contact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-contact with the public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-poise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-physical organization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</w:p>
    <w:p w:rsidR="00A9742C" w:rsidRPr="00D75C4D" w:rsidRDefault="00A9742C" w:rsidP="00A9742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LANGUAGE SKILLS</w:t>
      </w:r>
      <w:r>
        <w:rPr>
          <w:rFonts w:ascii="Goudy Old Style" w:hAnsi="Goudy Old Style"/>
          <w:b/>
          <w:sz w:val="28"/>
          <w:szCs w:val="28"/>
        </w:rPr>
        <w:tab/>
      </w:r>
      <w:r w:rsidRPr="00D75C4D">
        <w:rPr>
          <w:rFonts w:ascii="Goudy Old Style" w:hAnsi="Goudy Old Style"/>
          <w:b/>
          <w:sz w:val="28"/>
          <w:szCs w:val="28"/>
        </w:rPr>
        <w:t>5</w:t>
      </w:r>
      <w:r w:rsidRPr="00D75C4D">
        <w:rPr>
          <w:rFonts w:ascii="Goudy Old Style" w:hAnsi="Goudy Old Style"/>
          <w:b/>
          <w:sz w:val="28"/>
          <w:szCs w:val="28"/>
        </w:rPr>
        <w:tab/>
        <w:t>4</w:t>
      </w:r>
      <w:r w:rsidRPr="00D75C4D">
        <w:rPr>
          <w:rFonts w:ascii="Goudy Old Style" w:hAnsi="Goudy Old Style"/>
          <w:b/>
          <w:sz w:val="28"/>
          <w:szCs w:val="28"/>
        </w:rPr>
        <w:tab/>
        <w:t>3</w:t>
      </w:r>
      <w:r w:rsidRPr="00D75C4D">
        <w:rPr>
          <w:rFonts w:ascii="Goudy Old Style" w:hAnsi="Goudy Old Style"/>
          <w:b/>
          <w:sz w:val="28"/>
          <w:szCs w:val="28"/>
        </w:rPr>
        <w:tab/>
        <w:t>2</w:t>
      </w:r>
      <w:r w:rsidRPr="00D75C4D">
        <w:rPr>
          <w:rFonts w:ascii="Goudy Old Style" w:hAnsi="Goudy Old Style"/>
          <w:b/>
          <w:sz w:val="28"/>
          <w:szCs w:val="28"/>
        </w:rPr>
        <w:tab/>
        <w:t>1</w:t>
      </w:r>
      <w:r w:rsidRPr="00D75C4D">
        <w:rPr>
          <w:rFonts w:ascii="Goudy Old Style" w:hAnsi="Goudy Old Style"/>
          <w:b/>
          <w:sz w:val="28"/>
          <w:szCs w:val="28"/>
        </w:rPr>
        <w:tab/>
        <w:t>0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-correct usage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-appropriate vocabulary and grammar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-understandable (rhythm, intonation, accent)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-spoken loud enough to hear easily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</w:p>
    <w:p w:rsidR="00A9742C" w:rsidRPr="00D75C4D" w:rsidRDefault="00A9742C" w:rsidP="00A9742C">
      <w:pPr>
        <w:tabs>
          <w:tab w:val="left" w:pos="36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ORGANIZATION</w:t>
      </w:r>
      <w:r>
        <w:rPr>
          <w:rFonts w:ascii="Goudy Old Style" w:hAnsi="Goudy Old Style"/>
          <w:b/>
          <w:sz w:val="28"/>
          <w:szCs w:val="28"/>
        </w:rPr>
        <w:tab/>
      </w:r>
      <w:r w:rsidRPr="00D75C4D">
        <w:rPr>
          <w:rFonts w:ascii="Goudy Old Style" w:hAnsi="Goudy Old Style"/>
          <w:b/>
          <w:sz w:val="28"/>
          <w:szCs w:val="28"/>
        </w:rPr>
        <w:t>5</w:t>
      </w:r>
      <w:r w:rsidRPr="00D75C4D">
        <w:rPr>
          <w:rFonts w:ascii="Goudy Old Style" w:hAnsi="Goudy Old Style"/>
          <w:b/>
          <w:sz w:val="28"/>
          <w:szCs w:val="28"/>
        </w:rPr>
        <w:tab/>
        <w:t>4</w:t>
      </w:r>
      <w:r w:rsidRPr="00D75C4D">
        <w:rPr>
          <w:rFonts w:ascii="Goudy Old Style" w:hAnsi="Goudy Old Style"/>
          <w:b/>
          <w:sz w:val="28"/>
          <w:szCs w:val="28"/>
        </w:rPr>
        <w:tab/>
        <w:t>3</w:t>
      </w:r>
      <w:r w:rsidRPr="00D75C4D">
        <w:rPr>
          <w:rFonts w:ascii="Goudy Old Style" w:hAnsi="Goudy Old Style"/>
          <w:b/>
          <w:sz w:val="28"/>
          <w:szCs w:val="28"/>
        </w:rPr>
        <w:tab/>
        <w:t>2</w:t>
      </w:r>
      <w:r w:rsidRPr="00D75C4D">
        <w:rPr>
          <w:rFonts w:ascii="Goudy Old Style" w:hAnsi="Goudy Old Style"/>
          <w:b/>
          <w:sz w:val="28"/>
          <w:szCs w:val="28"/>
        </w:rPr>
        <w:tab/>
        <w:t>1</w:t>
      </w:r>
      <w:r w:rsidRPr="00D75C4D">
        <w:rPr>
          <w:rFonts w:ascii="Goudy Old Style" w:hAnsi="Goudy Old Style"/>
          <w:b/>
          <w:sz w:val="28"/>
          <w:szCs w:val="28"/>
        </w:rPr>
        <w:tab/>
        <w:t>0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-clear objectives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-logical structure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-signposting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</w:p>
    <w:p w:rsidR="00A9742C" w:rsidRPr="00D75C4D" w:rsidRDefault="00A9742C" w:rsidP="00A9742C">
      <w:pPr>
        <w:tabs>
          <w:tab w:val="left" w:pos="36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>MASTERY OF THE SUBJECT</w:t>
      </w:r>
      <w:r w:rsidRPr="00D75C4D">
        <w:rPr>
          <w:rFonts w:ascii="Goudy Old Style" w:hAnsi="Goudy Old Style"/>
          <w:b/>
          <w:sz w:val="28"/>
          <w:szCs w:val="28"/>
        </w:rPr>
        <w:tab/>
        <w:t>5</w:t>
      </w:r>
      <w:r w:rsidRPr="00D75C4D">
        <w:rPr>
          <w:rFonts w:ascii="Goudy Old Style" w:hAnsi="Goudy Old Style"/>
          <w:b/>
          <w:sz w:val="28"/>
          <w:szCs w:val="28"/>
        </w:rPr>
        <w:tab/>
        <w:t>4</w:t>
      </w:r>
      <w:r w:rsidRPr="00D75C4D">
        <w:rPr>
          <w:rFonts w:ascii="Goudy Old Style" w:hAnsi="Goudy Old Style"/>
          <w:b/>
          <w:sz w:val="28"/>
          <w:szCs w:val="28"/>
        </w:rPr>
        <w:tab/>
        <w:t>3</w:t>
      </w:r>
      <w:r w:rsidRPr="00D75C4D">
        <w:rPr>
          <w:rFonts w:ascii="Goudy Old Style" w:hAnsi="Goudy Old Style"/>
          <w:b/>
          <w:sz w:val="28"/>
          <w:szCs w:val="28"/>
        </w:rPr>
        <w:tab/>
        <w:t>2</w:t>
      </w:r>
      <w:r w:rsidRPr="00D75C4D">
        <w:rPr>
          <w:rFonts w:ascii="Goudy Old Style" w:hAnsi="Goudy Old Style"/>
          <w:b/>
          <w:sz w:val="28"/>
          <w:szCs w:val="28"/>
        </w:rPr>
        <w:tab/>
        <w:t>1</w:t>
      </w:r>
      <w:r w:rsidRPr="00D75C4D">
        <w:rPr>
          <w:rFonts w:ascii="Goudy Old Style" w:hAnsi="Goudy Old Style"/>
          <w:b/>
          <w:sz w:val="28"/>
          <w:szCs w:val="28"/>
        </w:rPr>
        <w:tab/>
        <w:t>0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-pertinence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-depth of commentary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-spoken, not read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-able to answer questions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</w:p>
    <w:p w:rsidR="00A9742C" w:rsidRPr="00D75C4D" w:rsidRDefault="00A9742C" w:rsidP="00A9742C">
      <w:pPr>
        <w:tabs>
          <w:tab w:val="left" w:pos="36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>VISUAL AIDS</w:t>
      </w:r>
      <w:r w:rsidRPr="00D75C4D">
        <w:rPr>
          <w:rFonts w:ascii="Goudy Old Style" w:hAnsi="Goudy Old Style"/>
          <w:b/>
          <w:sz w:val="28"/>
          <w:szCs w:val="28"/>
        </w:rPr>
        <w:tab/>
        <w:t>5</w:t>
      </w:r>
      <w:r w:rsidRPr="00D75C4D">
        <w:rPr>
          <w:rFonts w:ascii="Goudy Old Style" w:hAnsi="Goudy Old Style"/>
          <w:b/>
          <w:sz w:val="28"/>
          <w:szCs w:val="28"/>
        </w:rPr>
        <w:tab/>
        <w:t>4</w:t>
      </w:r>
      <w:r w:rsidRPr="00D75C4D">
        <w:rPr>
          <w:rFonts w:ascii="Goudy Old Style" w:hAnsi="Goudy Old Style"/>
          <w:b/>
          <w:sz w:val="28"/>
          <w:szCs w:val="28"/>
        </w:rPr>
        <w:tab/>
        <w:t>3</w:t>
      </w:r>
      <w:r w:rsidRPr="00D75C4D">
        <w:rPr>
          <w:rFonts w:ascii="Goudy Old Style" w:hAnsi="Goudy Old Style"/>
          <w:b/>
          <w:sz w:val="28"/>
          <w:szCs w:val="28"/>
        </w:rPr>
        <w:tab/>
        <w:t>2</w:t>
      </w:r>
      <w:r w:rsidRPr="00D75C4D">
        <w:rPr>
          <w:rFonts w:ascii="Goudy Old Style" w:hAnsi="Goudy Old Style"/>
          <w:b/>
          <w:sz w:val="28"/>
          <w:szCs w:val="28"/>
        </w:rPr>
        <w:tab/>
        <w:t>1</w:t>
      </w:r>
      <w:r w:rsidRPr="00D75C4D">
        <w:rPr>
          <w:rFonts w:ascii="Goudy Old Style" w:hAnsi="Goudy Old Style"/>
          <w:b/>
          <w:sz w:val="28"/>
          <w:szCs w:val="28"/>
        </w:rPr>
        <w:tab/>
        <w:t>0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-transparencies, slides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-handouts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-audio, video, etc.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</w:p>
    <w:p w:rsidR="00A9742C" w:rsidRPr="00D75C4D" w:rsidRDefault="00A9742C" w:rsidP="00A9742C">
      <w:pPr>
        <w:tabs>
          <w:tab w:val="left" w:pos="36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>OVERALL IMPRESSION</w:t>
      </w:r>
      <w:r w:rsidRPr="00D75C4D">
        <w:rPr>
          <w:rFonts w:ascii="Goudy Old Style" w:hAnsi="Goudy Old Style"/>
          <w:b/>
          <w:sz w:val="28"/>
          <w:szCs w:val="28"/>
        </w:rPr>
        <w:tab/>
        <w:t>5</w:t>
      </w:r>
      <w:r w:rsidRPr="00D75C4D">
        <w:rPr>
          <w:rFonts w:ascii="Goudy Old Style" w:hAnsi="Goudy Old Style"/>
          <w:b/>
          <w:sz w:val="28"/>
          <w:szCs w:val="28"/>
        </w:rPr>
        <w:tab/>
        <w:t>4</w:t>
      </w:r>
      <w:r w:rsidRPr="00D75C4D">
        <w:rPr>
          <w:rFonts w:ascii="Goudy Old Style" w:hAnsi="Goudy Old Style"/>
          <w:b/>
          <w:sz w:val="28"/>
          <w:szCs w:val="28"/>
        </w:rPr>
        <w:tab/>
        <w:t>3</w:t>
      </w:r>
      <w:r w:rsidRPr="00D75C4D">
        <w:rPr>
          <w:rFonts w:ascii="Goudy Old Style" w:hAnsi="Goudy Old Style"/>
          <w:b/>
          <w:sz w:val="28"/>
          <w:szCs w:val="28"/>
        </w:rPr>
        <w:tab/>
        <w:t>2</w:t>
      </w:r>
      <w:r w:rsidRPr="00D75C4D">
        <w:rPr>
          <w:rFonts w:ascii="Goudy Old Style" w:hAnsi="Goudy Old Style"/>
          <w:b/>
          <w:sz w:val="28"/>
          <w:szCs w:val="28"/>
        </w:rPr>
        <w:tab/>
        <w:t>1</w:t>
      </w:r>
      <w:r w:rsidRPr="00D75C4D">
        <w:rPr>
          <w:rFonts w:ascii="Goudy Old Style" w:hAnsi="Goudy Old Style"/>
          <w:b/>
          <w:sz w:val="28"/>
          <w:szCs w:val="28"/>
        </w:rPr>
        <w:tab/>
        <w:t>0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-very interesting / very boring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-pleasant / unpleasant to listen to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-very good / poor communication</w:t>
      </w: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</w:r>
      <w:r w:rsidRPr="00D75C4D">
        <w:rPr>
          <w:rFonts w:ascii="Goudy Old Style" w:hAnsi="Goudy Old Style"/>
          <w:b/>
          <w:sz w:val="28"/>
          <w:szCs w:val="28"/>
        </w:rPr>
        <w:tab/>
      </w:r>
      <w:r w:rsidRPr="00D75C4D">
        <w:rPr>
          <w:rFonts w:ascii="Goudy Old Style" w:hAnsi="Goudy Old Style"/>
          <w:b/>
          <w:sz w:val="28"/>
          <w:szCs w:val="28"/>
        </w:rPr>
        <w:tab/>
      </w:r>
      <w:r>
        <w:rPr>
          <w:rFonts w:ascii="Goudy Old Style" w:hAnsi="Goudy Old Style"/>
          <w:b/>
          <w:sz w:val="28"/>
          <w:szCs w:val="28"/>
        </w:rPr>
        <w:t xml:space="preserve">TOTAL </w:t>
      </w:r>
      <w:proofErr w:type="gramStart"/>
      <w:r>
        <w:rPr>
          <w:rFonts w:ascii="Goudy Old Style" w:hAnsi="Goudy Old Style"/>
          <w:b/>
          <w:sz w:val="28"/>
          <w:szCs w:val="28"/>
        </w:rPr>
        <w:t>SCORE  _</w:t>
      </w:r>
      <w:proofErr w:type="gramEnd"/>
      <w:r>
        <w:rPr>
          <w:rFonts w:ascii="Goudy Old Style" w:hAnsi="Goudy Old Style"/>
          <w:b/>
          <w:sz w:val="28"/>
          <w:szCs w:val="28"/>
        </w:rPr>
        <w:t>___</w:t>
      </w:r>
    </w:p>
    <w:p w:rsidR="00A9742C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</w:p>
    <w:p w:rsidR="00A9742C" w:rsidRPr="00D75C4D" w:rsidRDefault="00A9742C" w:rsidP="00A9742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</w:p>
    <w:p w:rsidR="00A9742C" w:rsidRDefault="00A9742C" w:rsidP="00A9742C">
      <w:pPr>
        <w:rPr>
          <w:rFonts w:ascii="Goudy Old Style" w:hAnsi="Goudy Old Style"/>
          <w:b/>
          <w:sz w:val="28"/>
          <w:szCs w:val="28"/>
        </w:rPr>
      </w:pPr>
    </w:p>
    <w:p w:rsidR="00A9742C" w:rsidRDefault="00A9742C" w:rsidP="00A9742C">
      <w:pPr>
        <w:rPr>
          <w:rFonts w:ascii="Goudy Old Style" w:hAnsi="Goudy Old Style"/>
          <w:b/>
          <w:sz w:val="28"/>
          <w:szCs w:val="28"/>
        </w:rPr>
      </w:pPr>
    </w:p>
    <w:p w:rsidR="00A9742C" w:rsidRPr="00617A0E" w:rsidRDefault="00A9742C" w:rsidP="00A9742C">
      <w:pPr>
        <w:jc w:val="center"/>
        <w:rPr>
          <w:rFonts w:ascii="Goudy Old Style" w:hAnsi="Goudy Old Style"/>
          <w:b/>
          <w:sz w:val="32"/>
          <w:szCs w:val="32"/>
        </w:rPr>
      </w:pPr>
      <w:r w:rsidRPr="00617A0E">
        <w:rPr>
          <w:rFonts w:ascii="Goudy Old Style" w:hAnsi="Goudy Old Style"/>
          <w:b/>
          <w:sz w:val="32"/>
          <w:szCs w:val="32"/>
        </w:rPr>
        <w:t>Conversion of Score to 100-point Scale</w:t>
      </w:r>
    </w:p>
    <w:p w:rsidR="00A9742C" w:rsidRDefault="00A9742C" w:rsidP="00A9742C">
      <w:pPr>
        <w:rPr>
          <w:rFonts w:ascii="Goudy Old Style" w:hAnsi="Goudy Old Style"/>
          <w:b/>
          <w:sz w:val="28"/>
          <w:szCs w:val="28"/>
        </w:rPr>
      </w:pPr>
    </w:p>
    <w:p w:rsidR="00A9742C" w:rsidRDefault="00A9742C" w:rsidP="00A9742C">
      <w:pPr>
        <w:rPr>
          <w:rFonts w:ascii="Goudy Old Style" w:hAnsi="Goudy Old Style"/>
          <w:b/>
          <w:sz w:val="28"/>
          <w:szCs w:val="28"/>
        </w:rPr>
      </w:pPr>
    </w:p>
    <w:tbl>
      <w:tblPr>
        <w:tblpPr w:leftFromText="180" w:rightFromText="180" w:vertAnchor="page" w:horzAnchor="page" w:tblpX="2561" w:tblpY="3021"/>
        <w:tblW w:w="8080" w:type="dxa"/>
        <w:tblCellSpacing w:w="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3251"/>
        <w:gridCol w:w="2230"/>
        <w:gridCol w:w="2599"/>
      </w:tblGrid>
      <w:tr w:rsidR="00A9742C" w:rsidRPr="00617A0E" w:rsidTr="0093089D">
        <w:trPr>
          <w:tblCellSpacing w:w="20" w:type="dxa"/>
        </w:trPr>
        <w:tc>
          <w:tcPr>
            <w:tcW w:w="3191" w:type="dxa"/>
            <w:hideMark/>
          </w:tcPr>
          <w:p w:rsidR="00A9742C" w:rsidRPr="00617A0E" w:rsidRDefault="00A9742C" w:rsidP="0093089D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Letter Grade</w:t>
            </w:r>
          </w:p>
        </w:tc>
        <w:tc>
          <w:tcPr>
            <w:tcW w:w="2190" w:type="dxa"/>
            <w:hideMark/>
          </w:tcPr>
          <w:p w:rsidR="00A9742C" w:rsidRPr="00617A0E" w:rsidRDefault="00A9742C" w:rsidP="0093089D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Cutoff Percentage</w:t>
            </w:r>
          </w:p>
        </w:tc>
        <w:tc>
          <w:tcPr>
            <w:tcW w:w="2539" w:type="dxa"/>
            <w:hideMark/>
          </w:tcPr>
          <w:p w:rsidR="00A9742C" w:rsidRPr="00617A0E" w:rsidRDefault="00A9742C" w:rsidP="0093089D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 xml:space="preserve">Point Range </w:t>
            </w:r>
          </w:p>
        </w:tc>
      </w:tr>
      <w:tr w:rsidR="00A9742C" w:rsidRPr="00617A0E" w:rsidTr="0093089D">
        <w:trPr>
          <w:tblCellSpacing w:w="20" w:type="dxa"/>
        </w:trPr>
        <w:tc>
          <w:tcPr>
            <w:tcW w:w="3191" w:type="dxa"/>
            <w:hideMark/>
          </w:tcPr>
          <w:p w:rsidR="00A9742C" w:rsidRPr="00617A0E" w:rsidRDefault="00A9742C" w:rsidP="0093089D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A (Excellent)</w:t>
            </w:r>
          </w:p>
        </w:tc>
        <w:tc>
          <w:tcPr>
            <w:tcW w:w="2190" w:type="dxa"/>
            <w:hideMark/>
          </w:tcPr>
          <w:p w:rsidR="00A9742C" w:rsidRPr="00617A0E" w:rsidRDefault="00A9742C" w:rsidP="0093089D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90%</w:t>
            </w:r>
          </w:p>
        </w:tc>
        <w:tc>
          <w:tcPr>
            <w:tcW w:w="2539" w:type="dxa"/>
            <w:hideMark/>
          </w:tcPr>
          <w:p w:rsidR="00A9742C" w:rsidRPr="00617A0E" w:rsidRDefault="00A9742C" w:rsidP="0093089D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27-30</w:t>
            </w:r>
          </w:p>
        </w:tc>
      </w:tr>
      <w:tr w:rsidR="00A9742C" w:rsidRPr="00617A0E" w:rsidTr="0093089D">
        <w:trPr>
          <w:tblCellSpacing w:w="20" w:type="dxa"/>
        </w:trPr>
        <w:tc>
          <w:tcPr>
            <w:tcW w:w="3191" w:type="dxa"/>
            <w:hideMark/>
          </w:tcPr>
          <w:p w:rsidR="00A9742C" w:rsidRPr="00617A0E" w:rsidRDefault="00A9742C" w:rsidP="0093089D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B (Good)</w:t>
            </w:r>
          </w:p>
        </w:tc>
        <w:tc>
          <w:tcPr>
            <w:tcW w:w="2190" w:type="dxa"/>
            <w:hideMark/>
          </w:tcPr>
          <w:p w:rsidR="00A9742C" w:rsidRPr="00617A0E" w:rsidRDefault="00A9742C" w:rsidP="0093089D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80%</w:t>
            </w:r>
          </w:p>
        </w:tc>
        <w:tc>
          <w:tcPr>
            <w:tcW w:w="2539" w:type="dxa"/>
            <w:hideMark/>
          </w:tcPr>
          <w:p w:rsidR="00A9742C" w:rsidRPr="00617A0E" w:rsidRDefault="00A9742C" w:rsidP="0093089D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24-26</w:t>
            </w:r>
          </w:p>
        </w:tc>
      </w:tr>
      <w:tr w:rsidR="00A9742C" w:rsidRPr="00617A0E" w:rsidTr="0093089D">
        <w:trPr>
          <w:tblCellSpacing w:w="20" w:type="dxa"/>
        </w:trPr>
        <w:tc>
          <w:tcPr>
            <w:tcW w:w="3191" w:type="dxa"/>
            <w:hideMark/>
          </w:tcPr>
          <w:p w:rsidR="00A9742C" w:rsidRPr="00617A0E" w:rsidRDefault="00A9742C" w:rsidP="0093089D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C (Satisfactory)</w:t>
            </w:r>
          </w:p>
        </w:tc>
        <w:tc>
          <w:tcPr>
            <w:tcW w:w="2190" w:type="dxa"/>
            <w:hideMark/>
          </w:tcPr>
          <w:p w:rsidR="00A9742C" w:rsidRPr="00617A0E" w:rsidRDefault="00A9742C" w:rsidP="0093089D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70%</w:t>
            </w:r>
          </w:p>
        </w:tc>
        <w:tc>
          <w:tcPr>
            <w:tcW w:w="2539" w:type="dxa"/>
            <w:hideMark/>
          </w:tcPr>
          <w:p w:rsidR="00A9742C" w:rsidRPr="00617A0E" w:rsidRDefault="00A9742C" w:rsidP="0093089D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20-23</w:t>
            </w:r>
          </w:p>
        </w:tc>
      </w:tr>
      <w:tr w:rsidR="00A9742C" w:rsidRPr="00617A0E" w:rsidTr="0093089D">
        <w:trPr>
          <w:tblCellSpacing w:w="20" w:type="dxa"/>
        </w:trPr>
        <w:tc>
          <w:tcPr>
            <w:tcW w:w="3191" w:type="dxa"/>
            <w:hideMark/>
          </w:tcPr>
          <w:p w:rsidR="00A9742C" w:rsidRPr="00617A0E" w:rsidRDefault="00A9742C" w:rsidP="0093089D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D (Poor)</w:t>
            </w:r>
          </w:p>
        </w:tc>
        <w:tc>
          <w:tcPr>
            <w:tcW w:w="2190" w:type="dxa"/>
            <w:hideMark/>
          </w:tcPr>
          <w:p w:rsidR="00A9742C" w:rsidRPr="00617A0E" w:rsidRDefault="00A9742C" w:rsidP="0093089D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60%</w:t>
            </w:r>
          </w:p>
        </w:tc>
        <w:tc>
          <w:tcPr>
            <w:tcW w:w="2539" w:type="dxa"/>
            <w:hideMark/>
          </w:tcPr>
          <w:p w:rsidR="00A9742C" w:rsidRPr="00617A0E" w:rsidRDefault="00A9742C" w:rsidP="0093089D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17-19</w:t>
            </w:r>
          </w:p>
        </w:tc>
      </w:tr>
      <w:tr w:rsidR="00A9742C" w:rsidRPr="00617A0E" w:rsidTr="0093089D">
        <w:trPr>
          <w:tblCellSpacing w:w="20" w:type="dxa"/>
        </w:trPr>
        <w:tc>
          <w:tcPr>
            <w:tcW w:w="3191" w:type="dxa"/>
            <w:hideMark/>
          </w:tcPr>
          <w:p w:rsidR="00A9742C" w:rsidRPr="00617A0E" w:rsidRDefault="00A9742C" w:rsidP="0093089D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F (Failing)</w:t>
            </w:r>
          </w:p>
        </w:tc>
        <w:tc>
          <w:tcPr>
            <w:tcW w:w="2190" w:type="dxa"/>
            <w:hideMark/>
          </w:tcPr>
          <w:p w:rsidR="00A9742C" w:rsidRPr="00617A0E" w:rsidRDefault="00A9742C" w:rsidP="0093089D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below 60%</w:t>
            </w:r>
          </w:p>
        </w:tc>
        <w:tc>
          <w:tcPr>
            <w:tcW w:w="2539" w:type="dxa"/>
            <w:hideMark/>
          </w:tcPr>
          <w:p w:rsidR="00A9742C" w:rsidRPr="00617A0E" w:rsidRDefault="00A9742C" w:rsidP="0093089D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16 or lower</w:t>
            </w:r>
          </w:p>
        </w:tc>
      </w:tr>
    </w:tbl>
    <w:p w:rsidR="00A9742C" w:rsidRPr="00D75C4D" w:rsidRDefault="00A9742C" w:rsidP="00A9742C">
      <w:pPr>
        <w:jc w:val="center"/>
        <w:rPr>
          <w:rFonts w:ascii="Goudy Old Style" w:hAnsi="Goudy Old Style"/>
          <w:b/>
          <w:sz w:val="28"/>
          <w:szCs w:val="28"/>
        </w:rPr>
      </w:pPr>
    </w:p>
    <w:p w:rsidR="00985D02" w:rsidRPr="008447D2" w:rsidRDefault="00985D02">
      <w:pPr>
        <w:rPr>
          <w:sz w:val="22"/>
          <w:szCs w:val="22"/>
        </w:rPr>
      </w:pPr>
      <w:bookmarkStart w:id="0" w:name="_GoBack"/>
      <w:bookmarkEnd w:id="0"/>
    </w:p>
    <w:sectPr w:rsidR="00985D02" w:rsidRPr="008447D2" w:rsidSect="003B5F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alibri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D2"/>
    <w:rsid w:val="008447D2"/>
    <w:rsid w:val="00985D02"/>
    <w:rsid w:val="00A9742C"/>
    <w:rsid w:val="00D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5173"/>
  <w14:defaultImageDpi w14:val="32767"/>
  <w15:chartTrackingRefBased/>
  <w15:docId w15:val="{706D0CF7-6485-9D4A-98F5-C979D038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23CF3C-F1ED-1445-BC8E-67050216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2018-01-22T19:08:00Z</dcterms:created>
  <dcterms:modified xsi:type="dcterms:W3CDTF">2018-01-22T19:47:00Z</dcterms:modified>
</cp:coreProperties>
</file>