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F12" w:rsidRDefault="008A0C64" w:rsidP="008A0C64">
      <w:pPr>
        <w:spacing w:line="480" w:lineRule="auto"/>
        <w:rPr>
          <w:rFonts w:ascii="Times New Roman" w:hAnsi="Times New Roman" w:cs="Times New Roman"/>
          <w:sz w:val="24"/>
          <w:szCs w:val="24"/>
        </w:rPr>
      </w:pPr>
      <w:r>
        <w:rPr>
          <w:rFonts w:ascii="Times New Roman" w:hAnsi="Times New Roman" w:cs="Times New Roman"/>
          <w:sz w:val="24"/>
          <w:szCs w:val="24"/>
        </w:rPr>
        <w:t>Peter Plotas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11/23/15</w:t>
      </w:r>
    </w:p>
    <w:p w:rsidR="008A0C64" w:rsidRDefault="008A0C64" w:rsidP="008A0C64">
      <w:pPr>
        <w:spacing w:line="480" w:lineRule="auto"/>
        <w:rPr>
          <w:rFonts w:ascii="Times New Roman" w:hAnsi="Times New Roman" w:cs="Times New Roman"/>
          <w:sz w:val="24"/>
          <w:szCs w:val="24"/>
        </w:rPr>
      </w:pPr>
      <w:r>
        <w:rPr>
          <w:rFonts w:ascii="Times New Roman" w:hAnsi="Times New Roman" w:cs="Times New Roman"/>
          <w:sz w:val="24"/>
          <w:szCs w:val="24"/>
        </w:rPr>
        <w:t>Annotated Bibliography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FYS 100-50</w:t>
      </w:r>
    </w:p>
    <w:p w:rsidR="002F471A" w:rsidRDefault="008A0C64" w:rsidP="004B3E91">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What </w:t>
      </w:r>
      <w:r w:rsidR="00752CDD">
        <w:rPr>
          <w:rFonts w:ascii="Times New Roman" w:hAnsi="Times New Roman" w:cs="Times New Roman"/>
          <w:sz w:val="24"/>
          <w:szCs w:val="24"/>
        </w:rPr>
        <w:t>Were</w:t>
      </w:r>
      <w:r w:rsidR="007B7444">
        <w:rPr>
          <w:rFonts w:ascii="Times New Roman" w:hAnsi="Times New Roman" w:cs="Times New Roman"/>
          <w:sz w:val="24"/>
          <w:szCs w:val="24"/>
        </w:rPr>
        <w:t xml:space="preserve"> the </w:t>
      </w:r>
      <w:r w:rsidR="00752CDD">
        <w:rPr>
          <w:rFonts w:ascii="Times New Roman" w:hAnsi="Times New Roman" w:cs="Times New Roman"/>
          <w:sz w:val="24"/>
          <w:szCs w:val="24"/>
        </w:rPr>
        <w:t xml:space="preserve">Causes of the </w:t>
      </w:r>
      <w:r w:rsidR="007B7444">
        <w:rPr>
          <w:rFonts w:ascii="Times New Roman" w:hAnsi="Times New Roman" w:cs="Times New Roman"/>
          <w:sz w:val="24"/>
          <w:szCs w:val="24"/>
        </w:rPr>
        <w:t xml:space="preserve">Advancement and </w:t>
      </w:r>
      <w:r w:rsidR="00752CDD">
        <w:rPr>
          <w:rFonts w:ascii="Times New Roman" w:hAnsi="Times New Roman" w:cs="Times New Roman"/>
          <w:sz w:val="24"/>
          <w:szCs w:val="24"/>
        </w:rPr>
        <w:t>Recession</w:t>
      </w:r>
      <w:r w:rsidR="007B7444">
        <w:rPr>
          <w:rFonts w:ascii="Times New Roman" w:hAnsi="Times New Roman" w:cs="Times New Roman"/>
          <w:sz w:val="24"/>
          <w:szCs w:val="24"/>
        </w:rPr>
        <w:t xml:space="preserve"> of the </w:t>
      </w:r>
      <w:proofErr w:type="gramStart"/>
      <w:r w:rsidR="007B7444">
        <w:rPr>
          <w:rFonts w:ascii="Times New Roman" w:hAnsi="Times New Roman" w:cs="Times New Roman"/>
          <w:sz w:val="24"/>
          <w:szCs w:val="24"/>
        </w:rPr>
        <w:t>Shakers</w:t>
      </w:r>
      <w:proofErr w:type="gramEnd"/>
      <w:r w:rsidR="007B7444">
        <w:rPr>
          <w:rFonts w:ascii="Times New Roman" w:hAnsi="Times New Roman" w:cs="Times New Roman"/>
          <w:sz w:val="24"/>
          <w:szCs w:val="24"/>
        </w:rPr>
        <w:t xml:space="preserve"> </w:t>
      </w:r>
    </w:p>
    <w:p w:rsidR="002B480A" w:rsidRDefault="002B480A" w:rsidP="002B480A">
      <w:pPr>
        <w:spacing w:line="480" w:lineRule="auto"/>
        <w:rPr>
          <w:rFonts w:ascii="Times New Roman" w:hAnsi="Times New Roman" w:cs="Times New Roman"/>
          <w:sz w:val="24"/>
          <w:szCs w:val="24"/>
        </w:rPr>
      </w:pPr>
      <w:proofErr w:type="spellStart"/>
      <w:r w:rsidRPr="002B480A">
        <w:rPr>
          <w:rFonts w:ascii="Times New Roman" w:hAnsi="Times New Roman" w:cs="Times New Roman"/>
          <w:sz w:val="24"/>
          <w:szCs w:val="24"/>
        </w:rPr>
        <w:t>Coşgel</w:t>
      </w:r>
      <w:proofErr w:type="spellEnd"/>
      <w:r w:rsidRPr="002B480A">
        <w:rPr>
          <w:rFonts w:ascii="Times New Roman" w:hAnsi="Times New Roman" w:cs="Times New Roman"/>
          <w:sz w:val="24"/>
          <w:szCs w:val="24"/>
        </w:rPr>
        <w:t xml:space="preserve">, </w:t>
      </w:r>
      <w:proofErr w:type="spellStart"/>
      <w:r w:rsidRPr="002B480A">
        <w:rPr>
          <w:rFonts w:ascii="Times New Roman" w:hAnsi="Times New Roman" w:cs="Times New Roman"/>
          <w:sz w:val="24"/>
          <w:szCs w:val="24"/>
        </w:rPr>
        <w:t>Metin</w:t>
      </w:r>
      <w:proofErr w:type="spellEnd"/>
      <w:r w:rsidRPr="002B480A">
        <w:rPr>
          <w:rFonts w:ascii="Times New Roman" w:hAnsi="Times New Roman" w:cs="Times New Roman"/>
          <w:sz w:val="24"/>
          <w:szCs w:val="24"/>
        </w:rPr>
        <w:t xml:space="preserve"> M., Thomas J. </w:t>
      </w:r>
      <w:proofErr w:type="spellStart"/>
      <w:r w:rsidRPr="002B480A">
        <w:rPr>
          <w:rFonts w:ascii="Times New Roman" w:hAnsi="Times New Roman" w:cs="Times New Roman"/>
          <w:sz w:val="24"/>
          <w:szCs w:val="24"/>
        </w:rPr>
        <w:t>Miceli</w:t>
      </w:r>
      <w:proofErr w:type="spellEnd"/>
      <w:r w:rsidRPr="002B480A">
        <w:rPr>
          <w:rFonts w:ascii="Times New Roman" w:hAnsi="Times New Roman" w:cs="Times New Roman"/>
          <w:sz w:val="24"/>
          <w:szCs w:val="24"/>
        </w:rPr>
        <w:t>, and John E. Murray. 1997. “Organization and Distributional Equality in a Network of Communes: The Shakers”. </w:t>
      </w:r>
      <w:r w:rsidRPr="002B480A">
        <w:rPr>
          <w:rFonts w:ascii="Times New Roman" w:hAnsi="Times New Roman" w:cs="Times New Roman"/>
          <w:i/>
          <w:iCs/>
          <w:sz w:val="24"/>
          <w:szCs w:val="24"/>
        </w:rPr>
        <w:t>American Journal of Economics and Sociology</w:t>
      </w:r>
      <w:r w:rsidRPr="002B480A">
        <w:rPr>
          <w:rFonts w:ascii="Times New Roman" w:hAnsi="Times New Roman" w:cs="Times New Roman"/>
          <w:sz w:val="24"/>
          <w:szCs w:val="24"/>
        </w:rPr>
        <w:t xml:space="preserve"> 56 (2). American Journal of Economics and Sociology, Inc.: 129–44. </w:t>
      </w:r>
      <w:r w:rsidR="00876231">
        <w:rPr>
          <w:rFonts w:ascii="Times New Roman" w:hAnsi="Times New Roman" w:cs="Times New Roman"/>
          <w:sz w:val="24"/>
          <w:szCs w:val="24"/>
        </w:rPr>
        <w:t xml:space="preserve">Accessed </w:t>
      </w:r>
      <w:proofErr w:type="spellStart"/>
      <w:r w:rsidR="00876231">
        <w:rPr>
          <w:rFonts w:ascii="Times New Roman" w:hAnsi="Times New Roman" w:cs="Times New Roman"/>
          <w:sz w:val="24"/>
          <w:szCs w:val="24"/>
        </w:rPr>
        <w:t>Novemeber</w:t>
      </w:r>
      <w:proofErr w:type="spellEnd"/>
      <w:r w:rsidR="00876231">
        <w:rPr>
          <w:rFonts w:ascii="Times New Roman" w:hAnsi="Times New Roman" w:cs="Times New Roman"/>
          <w:sz w:val="24"/>
          <w:szCs w:val="24"/>
        </w:rPr>
        <w:t xml:space="preserve"> 20</w:t>
      </w:r>
      <w:r w:rsidRPr="002B480A">
        <w:rPr>
          <w:rFonts w:ascii="Times New Roman" w:hAnsi="Times New Roman" w:cs="Times New Roman"/>
          <w:sz w:val="24"/>
          <w:szCs w:val="24"/>
        </w:rPr>
        <w:t>, 2015.</w:t>
      </w:r>
      <w:r>
        <w:rPr>
          <w:rFonts w:ascii="Times New Roman" w:hAnsi="Times New Roman" w:cs="Times New Roman"/>
          <w:sz w:val="24"/>
          <w:szCs w:val="24"/>
        </w:rPr>
        <w:t xml:space="preserve"> </w:t>
      </w:r>
      <w:hyperlink r:id="rId6" w:history="1">
        <w:r w:rsidRPr="00BA3802">
          <w:rPr>
            <w:rStyle w:val="Hyperlink"/>
            <w:rFonts w:ascii="Times New Roman" w:hAnsi="Times New Roman" w:cs="Times New Roman"/>
            <w:sz w:val="24"/>
            <w:szCs w:val="24"/>
          </w:rPr>
          <w:t>http://www.jstor.org/stable/3487250</w:t>
        </w:r>
      </w:hyperlink>
      <w:r w:rsidRPr="002B480A">
        <w:rPr>
          <w:rFonts w:ascii="Times New Roman" w:hAnsi="Times New Roman" w:cs="Times New Roman"/>
          <w:sz w:val="24"/>
          <w:szCs w:val="24"/>
        </w:rPr>
        <w:t>.</w:t>
      </w:r>
    </w:p>
    <w:p w:rsidR="002B480A" w:rsidRDefault="002B480A" w:rsidP="00E2013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this article, </w:t>
      </w:r>
      <w:proofErr w:type="spellStart"/>
      <w:r>
        <w:rPr>
          <w:rFonts w:ascii="Times New Roman" w:hAnsi="Times New Roman" w:cs="Times New Roman"/>
          <w:sz w:val="24"/>
          <w:szCs w:val="24"/>
        </w:rPr>
        <w:t>Cosgel</w:t>
      </w:r>
      <w:proofErr w:type="spellEnd"/>
      <w:r>
        <w:rPr>
          <w:rFonts w:ascii="Times New Roman" w:hAnsi="Times New Roman" w:cs="Times New Roman"/>
          <w:sz w:val="24"/>
          <w:szCs w:val="24"/>
        </w:rPr>
        <w:t xml:space="preserve"> and Murray </w:t>
      </w:r>
      <w:r w:rsidR="00D0341D">
        <w:rPr>
          <w:rFonts w:ascii="Times New Roman" w:hAnsi="Times New Roman" w:cs="Times New Roman"/>
          <w:sz w:val="24"/>
          <w:szCs w:val="24"/>
        </w:rPr>
        <w:t>explain the Shakers’ process of establishing a network of communes to economically stabilize their influx of membership. They also explain the distribution of wealth and resources among these communes. I u</w:t>
      </w:r>
      <w:r w:rsidR="00913EC2">
        <w:rPr>
          <w:rFonts w:ascii="Times New Roman" w:hAnsi="Times New Roman" w:cs="Times New Roman"/>
          <w:sz w:val="24"/>
          <w:szCs w:val="24"/>
        </w:rPr>
        <w:t>sed JSTOR to locate this source</w:t>
      </w:r>
      <w:r w:rsidR="00D0341D">
        <w:rPr>
          <w:rFonts w:ascii="Times New Roman" w:hAnsi="Times New Roman" w:cs="Times New Roman"/>
          <w:sz w:val="24"/>
          <w:szCs w:val="24"/>
        </w:rPr>
        <w:t xml:space="preserve">. It is a scholarly journal article. </w:t>
      </w:r>
      <w:r w:rsidR="00913EC2">
        <w:rPr>
          <w:rFonts w:ascii="Times New Roman" w:hAnsi="Times New Roman" w:cs="Times New Roman"/>
          <w:sz w:val="24"/>
          <w:szCs w:val="24"/>
        </w:rPr>
        <w:t xml:space="preserve">This excerpt pertains to my research by elaborating further on the methodology the Shakers used to economically stabilize themselves by beginning new communes and </w:t>
      </w:r>
      <w:r w:rsidR="00876231">
        <w:rPr>
          <w:rFonts w:ascii="Times New Roman" w:hAnsi="Times New Roman" w:cs="Times New Roman"/>
          <w:sz w:val="24"/>
          <w:szCs w:val="24"/>
        </w:rPr>
        <w:t xml:space="preserve">distributing their resources among them equitably, since the sizes of the </w:t>
      </w:r>
      <w:r w:rsidR="004B3E91">
        <w:rPr>
          <w:rFonts w:ascii="Times New Roman" w:hAnsi="Times New Roman" w:cs="Times New Roman"/>
          <w:sz w:val="24"/>
          <w:szCs w:val="24"/>
        </w:rPr>
        <w:t>communes within the network varied</w:t>
      </w:r>
      <w:r w:rsidR="00876231">
        <w:rPr>
          <w:rFonts w:ascii="Times New Roman" w:hAnsi="Times New Roman" w:cs="Times New Roman"/>
          <w:sz w:val="24"/>
          <w:szCs w:val="24"/>
        </w:rPr>
        <w:t>. This information points to the strength and integrity of the leadership of the commune network within Shaker society.</w:t>
      </w:r>
    </w:p>
    <w:p w:rsidR="002F471A" w:rsidRDefault="002F471A" w:rsidP="00E20135">
      <w:pPr>
        <w:spacing w:line="480" w:lineRule="auto"/>
        <w:rPr>
          <w:rFonts w:ascii="Times New Roman" w:hAnsi="Times New Roman" w:cs="Times New Roman"/>
          <w:sz w:val="24"/>
          <w:szCs w:val="24"/>
        </w:rPr>
      </w:pPr>
    </w:p>
    <w:p w:rsidR="004D0E0B" w:rsidRDefault="004D0E0B" w:rsidP="00E20135">
      <w:pPr>
        <w:spacing w:line="480" w:lineRule="auto"/>
        <w:rPr>
          <w:rFonts w:ascii="Times New Roman" w:hAnsi="Times New Roman" w:cs="Times New Roman"/>
          <w:sz w:val="24"/>
          <w:szCs w:val="24"/>
        </w:rPr>
      </w:pPr>
      <w:proofErr w:type="spellStart"/>
      <w:r w:rsidRPr="004D0E0B">
        <w:rPr>
          <w:rFonts w:ascii="Times New Roman" w:hAnsi="Times New Roman" w:cs="Times New Roman"/>
          <w:sz w:val="24"/>
          <w:szCs w:val="24"/>
        </w:rPr>
        <w:t>Coşgel</w:t>
      </w:r>
      <w:proofErr w:type="spellEnd"/>
      <w:r w:rsidRPr="004D0E0B">
        <w:rPr>
          <w:rFonts w:ascii="Times New Roman" w:hAnsi="Times New Roman" w:cs="Times New Roman"/>
          <w:sz w:val="24"/>
          <w:szCs w:val="24"/>
        </w:rPr>
        <w:t xml:space="preserve">, </w:t>
      </w:r>
      <w:proofErr w:type="spellStart"/>
      <w:r w:rsidRPr="004D0E0B">
        <w:rPr>
          <w:rFonts w:ascii="Times New Roman" w:hAnsi="Times New Roman" w:cs="Times New Roman"/>
          <w:sz w:val="24"/>
          <w:szCs w:val="24"/>
        </w:rPr>
        <w:t>Metin</w:t>
      </w:r>
      <w:proofErr w:type="spellEnd"/>
      <w:r w:rsidRPr="004D0E0B">
        <w:rPr>
          <w:rFonts w:ascii="Times New Roman" w:hAnsi="Times New Roman" w:cs="Times New Roman"/>
          <w:sz w:val="24"/>
          <w:szCs w:val="24"/>
        </w:rPr>
        <w:t xml:space="preserve"> M., and John E. Murray. 1998. “Productivity of a Commune: The Shakers, 1850-1880”. </w:t>
      </w:r>
      <w:r w:rsidRPr="004D0E0B">
        <w:rPr>
          <w:rFonts w:ascii="Times New Roman" w:hAnsi="Times New Roman" w:cs="Times New Roman"/>
          <w:i/>
          <w:iCs/>
          <w:sz w:val="24"/>
          <w:szCs w:val="24"/>
        </w:rPr>
        <w:t>The Journal of Economic History</w:t>
      </w:r>
      <w:r w:rsidRPr="004D0E0B">
        <w:rPr>
          <w:rFonts w:ascii="Times New Roman" w:hAnsi="Times New Roman" w:cs="Times New Roman"/>
          <w:sz w:val="24"/>
          <w:szCs w:val="24"/>
        </w:rPr>
        <w:t xml:space="preserve"> 58 (2). Cambridge University Press: 494–510. </w:t>
      </w:r>
      <w:r>
        <w:rPr>
          <w:rFonts w:ascii="Times New Roman" w:hAnsi="Times New Roman" w:cs="Times New Roman"/>
          <w:sz w:val="24"/>
          <w:szCs w:val="24"/>
        </w:rPr>
        <w:t xml:space="preserve">Accessed </w:t>
      </w:r>
      <w:proofErr w:type="spellStart"/>
      <w:r>
        <w:rPr>
          <w:rFonts w:ascii="Times New Roman" w:hAnsi="Times New Roman" w:cs="Times New Roman"/>
          <w:sz w:val="24"/>
          <w:szCs w:val="24"/>
        </w:rPr>
        <w:t>Novemeber</w:t>
      </w:r>
      <w:proofErr w:type="spellEnd"/>
      <w:r>
        <w:rPr>
          <w:rFonts w:ascii="Times New Roman" w:hAnsi="Times New Roman" w:cs="Times New Roman"/>
          <w:sz w:val="24"/>
          <w:szCs w:val="24"/>
        </w:rPr>
        <w:t xml:space="preserve"> 23, 2015. </w:t>
      </w:r>
      <w:hyperlink r:id="rId7" w:history="1">
        <w:r w:rsidRPr="00BA3802">
          <w:rPr>
            <w:rStyle w:val="Hyperlink"/>
            <w:rFonts w:ascii="Times New Roman" w:hAnsi="Times New Roman" w:cs="Times New Roman"/>
            <w:sz w:val="24"/>
            <w:szCs w:val="24"/>
          </w:rPr>
          <w:t>http://www.jstor.org/stable/2566743</w:t>
        </w:r>
      </w:hyperlink>
      <w:r w:rsidRPr="004D0E0B">
        <w:rPr>
          <w:rFonts w:ascii="Times New Roman" w:hAnsi="Times New Roman" w:cs="Times New Roman"/>
          <w:sz w:val="24"/>
          <w:szCs w:val="24"/>
        </w:rPr>
        <w:t>.</w:t>
      </w:r>
    </w:p>
    <w:p w:rsidR="004D0E0B" w:rsidRDefault="004D0E0B" w:rsidP="00E2013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Within this excerpt, </w:t>
      </w:r>
      <w:proofErr w:type="spellStart"/>
      <w:r>
        <w:rPr>
          <w:rFonts w:ascii="Times New Roman" w:hAnsi="Times New Roman" w:cs="Times New Roman"/>
          <w:sz w:val="24"/>
          <w:szCs w:val="24"/>
        </w:rPr>
        <w:t>Cosgel</w:t>
      </w:r>
      <w:proofErr w:type="spellEnd"/>
      <w:r w:rsidR="00302699">
        <w:rPr>
          <w:rFonts w:ascii="Times New Roman" w:hAnsi="Times New Roman" w:cs="Times New Roman"/>
          <w:sz w:val="24"/>
          <w:szCs w:val="24"/>
        </w:rPr>
        <w:t xml:space="preserve"> and Murray report </w:t>
      </w:r>
      <w:r>
        <w:rPr>
          <w:rFonts w:ascii="Times New Roman" w:hAnsi="Times New Roman" w:cs="Times New Roman"/>
          <w:sz w:val="24"/>
          <w:szCs w:val="24"/>
        </w:rPr>
        <w:t>their research o</w:t>
      </w:r>
      <w:r w:rsidR="00302699">
        <w:rPr>
          <w:rFonts w:ascii="Times New Roman" w:hAnsi="Times New Roman" w:cs="Times New Roman"/>
          <w:sz w:val="24"/>
          <w:szCs w:val="24"/>
        </w:rPr>
        <w:t>n</w:t>
      </w:r>
      <w:r>
        <w:rPr>
          <w:rFonts w:ascii="Times New Roman" w:hAnsi="Times New Roman" w:cs="Times New Roman"/>
          <w:sz w:val="24"/>
          <w:szCs w:val="24"/>
        </w:rPr>
        <w:t xml:space="preserve"> the productivity of the Shaker commune compared with that of a firm. They find that the commune need not suffer in </w:t>
      </w:r>
      <w:r>
        <w:rPr>
          <w:rFonts w:ascii="Times New Roman" w:hAnsi="Times New Roman" w:cs="Times New Roman"/>
          <w:sz w:val="24"/>
          <w:szCs w:val="24"/>
        </w:rPr>
        <w:lastRenderedPageBreak/>
        <w:t>terms of productivity when compared to the firm. JSTOR was used to find this source. This article is from a scholarly journal. This article informs my research by mathematically displaying the productivity of the Shakers as roughly equivalent to that of a business. This obviously yields the assertion that the Shakers were, and still continue to be, a hard-work</w:t>
      </w:r>
      <w:r w:rsidR="00640810">
        <w:rPr>
          <w:rFonts w:ascii="Times New Roman" w:hAnsi="Times New Roman" w:cs="Times New Roman"/>
          <w:sz w:val="24"/>
          <w:szCs w:val="24"/>
        </w:rPr>
        <w:t>ing people, and, even though they lack monetary incentives, they have plenty of motivation to work.</w:t>
      </w:r>
    </w:p>
    <w:p w:rsidR="002F471A" w:rsidRDefault="002F471A" w:rsidP="00E20135">
      <w:pPr>
        <w:spacing w:line="480" w:lineRule="auto"/>
        <w:rPr>
          <w:rFonts w:ascii="Times New Roman" w:hAnsi="Times New Roman" w:cs="Times New Roman"/>
          <w:sz w:val="24"/>
          <w:szCs w:val="24"/>
        </w:rPr>
      </w:pPr>
    </w:p>
    <w:p w:rsidR="003B7208" w:rsidRDefault="003B7208" w:rsidP="00E20135">
      <w:pPr>
        <w:spacing w:line="480" w:lineRule="auto"/>
        <w:rPr>
          <w:rFonts w:ascii="Times New Roman" w:hAnsi="Times New Roman" w:cs="Times New Roman"/>
          <w:sz w:val="24"/>
          <w:szCs w:val="24"/>
        </w:rPr>
      </w:pPr>
      <w:r w:rsidRPr="003B7208">
        <w:rPr>
          <w:rFonts w:ascii="Times New Roman" w:hAnsi="Times New Roman" w:cs="Times New Roman"/>
          <w:sz w:val="24"/>
          <w:szCs w:val="24"/>
        </w:rPr>
        <w:t xml:space="preserve">Evans, F. W. </w:t>
      </w:r>
      <w:r w:rsidRPr="003B7208">
        <w:rPr>
          <w:rFonts w:ascii="Times New Roman" w:hAnsi="Times New Roman" w:cs="Times New Roman"/>
          <w:i/>
          <w:iCs/>
          <w:sz w:val="24"/>
          <w:szCs w:val="24"/>
        </w:rPr>
        <w:t>Shakers: Compendium</w:t>
      </w:r>
      <w:r>
        <w:rPr>
          <w:rFonts w:ascii="Times New Roman" w:hAnsi="Times New Roman" w:cs="Times New Roman"/>
          <w:sz w:val="24"/>
          <w:szCs w:val="24"/>
        </w:rPr>
        <w:t>. New York: Burt Franklin, p. 11-41.</w:t>
      </w:r>
      <w:r w:rsidRPr="003B7208">
        <w:rPr>
          <w:rFonts w:ascii="Times New Roman" w:hAnsi="Times New Roman" w:cs="Times New Roman"/>
          <w:sz w:val="24"/>
          <w:szCs w:val="24"/>
        </w:rPr>
        <w:t xml:space="preserve"> Accessed November 23, 2015.</w:t>
      </w:r>
      <w:r w:rsidR="00A74D85">
        <w:rPr>
          <w:rFonts w:ascii="Times New Roman" w:hAnsi="Times New Roman" w:cs="Times New Roman"/>
          <w:sz w:val="24"/>
          <w:szCs w:val="24"/>
        </w:rPr>
        <w:tab/>
      </w:r>
    </w:p>
    <w:p w:rsidR="00A74D85" w:rsidRDefault="00DB09FE" w:rsidP="003B7208">
      <w:pPr>
        <w:spacing w:line="480" w:lineRule="auto"/>
        <w:ind w:firstLine="720"/>
        <w:rPr>
          <w:rFonts w:ascii="Times New Roman" w:hAnsi="Times New Roman" w:cs="Times New Roman"/>
          <w:sz w:val="24"/>
          <w:szCs w:val="24"/>
        </w:rPr>
      </w:pPr>
      <w:r>
        <w:rPr>
          <w:rFonts w:ascii="Times New Roman" w:hAnsi="Times New Roman" w:cs="Times New Roman"/>
          <w:sz w:val="24"/>
          <w:szCs w:val="24"/>
        </w:rPr>
        <w:t>Evans</w:t>
      </w:r>
      <w:r w:rsidR="00A74D85">
        <w:rPr>
          <w:rFonts w:ascii="Times New Roman" w:hAnsi="Times New Roman" w:cs="Times New Roman"/>
          <w:sz w:val="24"/>
          <w:szCs w:val="24"/>
        </w:rPr>
        <w:t xml:space="preserve"> summarizes the genesis and early history of the Shakers and transitions into their progression and present form. </w:t>
      </w:r>
      <w:r w:rsidR="003B7208">
        <w:rPr>
          <w:rFonts w:ascii="Times New Roman" w:hAnsi="Times New Roman" w:cs="Times New Roman"/>
          <w:sz w:val="24"/>
          <w:szCs w:val="24"/>
        </w:rPr>
        <w:t xml:space="preserve">The source elaborates in-depth on the chronology of Shaker society over many years. This </w:t>
      </w:r>
      <w:r>
        <w:rPr>
          <w:rFonts w:ascii="Times New Roman" w:hAnsi="Times New Roman" w:cs="Times New Roman"/>
          <w:sz w:val="24"/>
          <w:szCs w:val="24"/>
        </w:rPr>
        <w:t>excerpt</w:t>
      </w:r>
      <w:r w:rsidR="003B7208">
        <w:rPr>
          <w:rFonts w:ascii="Times New Roman" w:hAnsi="Times New Roman" w:cs="Times New Roman"/>
          <w:sz w:val="24"/>
          <w:szCs w:val="24"/>
        </w:rPr>
        <w:t xml:space="preserve"> was distributed in class. </w:t>
      </w:r>
      <w:r w:rsidR="004D0E0B">
        <w:rPr>
          <w:rFonts w:ascii="Times New Roman" w:hAnsi="Times New Roman" w:cs="Times New Roman"/>
          <w:sz w:val="24"/>
          <w:szCs w:val="24"/>
        </w:rPr>
        <w:t>It is a primary source by a Shaker elder</w:t>
      </w:r>
      <w:r w:rsidR="003B7208">
        <w:rPr>
          <w:rFonts w:ascii="Times New Roman" w:hAnsi="Times New Roman" w:cs="Times New Roman"/>
          <w:sz w:val="24"/>
          <w:szCs w:val="24"/>
        </w:rPr>
        <w:t xml:space="preserve">. </w:t>
      </w:r>
      <w:r>
        <w:rPr>
          <w:rFonts w:ascii="Times New Roman" w:hAnsi="Times New Roman" w:cs="Times New Roman"/>
          <w:sz w:val="24"/>
          <w:szCs w:val="24"/>
        </w:rPr>
        <w:t>Evans’ piece reveals the roots of the Shakers’ policies of peace, fairness, and equality: their persecution in England. They traveled to America with the belief that there would be a future of religious freedom. The excerpt also presents the spiritual and physical benefits which the Shakers attribute to their values, beliefs, and customs.</w:t>
      </w:r>
    </w:p>
    <w:p w:rsidR="002F471A" w:rsidRDefault="002F471A" w:rsidP="003B7208">
      <w:pPr>
        <w:spacing w:line="480" w:lineRule="auto"/>
        <w:ind w:firstLine="720"/>
        <w:rPr>
          <w:rFonts w:ascii="Times New Roman" w:hAnsi="Times New Roman" w:cs="Times New Roman"/>
          <w:sz w:val="24"/>
          <w:szCs w:val="24"/>
        </w:rPr>
      </w:pPr>
    </w:p>
    <w:p w:rsidR="00E20135" w:rsidRDefault="00E20135" w:rsidP="00E20135">
      <w:pPr>
        <w:spacing w:line="480" w:lineRule="auto"/>
        <w:rPr>
          <w:rFonts w:ascii="Times New Roman" w:hAnsi="Times New Roman" w:cs="Times New Roman"/>
          <w:sz w:val="24"/>
          <w:szCs w:val="24"/>
        </w:rPr>
      </w:pPr>
      <w:r w:rsidRPr="00E20135">
        <w:rPr>
          <w:rFonts w:ascii="Times New Roman" w:hAnsi="Times New Roman" w:cs="Times New Roman"/>
          <w:sz w:val="24"/>
          <w:szCs w:val="24"/>
        </w:rPr>
        <w:t xml:space="preserve">"Home - </w:t>
      </w:r>
      <w:proofErr w:type="spellStart"/>
      <w:r w:rsidRPr="00E20135">
        <w:rPr>
          <w:rFonts w:ascii="Times New Roman" w:hAnsi="Times New Roman" w:cs="Times New Roman"/>
          <w:sz w:val="24"/>
          <w:szCs w:val="24"/>
        </w:rPr>
        <w:t>Sabbathday</w:t>
      </w:r>
      <w:proofErr w:type="spellEnd"/>
      <w:r w:rsidRPr="00E20135">
        <w:rPr>
          <w:rFonts w:ascii="Times New Roman" w:hAnsi="Times New Roman" w:cs="Times New Roman"/>
          <w:sz w:val="24"/>
          <w:szCs w:val="24"/>
        </w:rPr>
        <w:t xml:space="preserve"> Lake Shaker Village." </w:t>
      </w:r>
      <w:proofErr w:type="spellStart"/>
      <w:r w:rsidRPr="00E20135">
        <w:rPr>
          <w:rFonts w:ascii="Times New Roman" w:hAnsi="Times New Roman" w:cs="Times New Roman"/>
          <w:i/>
          <w:iCs/>
          <w:sz w:val="24"/>
          <w:szCs w:val="24"/>
        </w:rPr>
        <w:t>Sabbathday</w:t>
      </w:r>
      <w:proofErr w:type="spellEnd"/>
      <w:r w:rsidRPr="00E20135">
        <w:rPr>
          <w:rFonts w:ascii="Times New Roman" w:hAnsi="Times New Roman" w:cs="Times New Roman"/>
          <w:i/>
          <w:iCs/>
          <w:sz w:val="24"/>
          <w:szCs w:val="24"/>
        </w:rPr>
        <w:t xml:space="preserve"> Lake Shaker Village</w:t>
      </w:r>
      <w:r w:rsidR="004D0E0B">
        <w:rPr>
          <w:rFonts w:ascii="Times New Roman" w:hAnsi="Times New Roman" w:cs="Times New Roman"/>
          <w:sz w:val="24"/>
          <w:szCs w:val="24"/>
        </w:rPr>
        <w:t xml:space="preserve">. </w:t>
      </w:r>
      <w:proofErr w:type="spellStart"/>
      <w:proofErr w:type="gramStart"/>
      <w:r w:rsidR="004D0E0B">
        <w:rPr>
          <w:rFonts w:ascii="Times New Roman" w:hAnsi="Times New Roman" w:cs="Times New Roman"/>
          <w:sz w:val="24"/>
          <w:szCs w:val="24"/>
        </w:rPr>
        <w:t>N.p</w:t>
      </w:r>
      <w:proofErr w:type="spellEnd"/>
      <w:proofErr w:type="gramEnd"/>
      <w:r w:rsidR="004D0E0B">
        <w:rPr>
          <w:rFonts w:ascii="Times New Roman" w:hAnsi="Times New Roman" w:cs="Times New Roman"/>
          <w:sz w:val="24"/>
          <w:szCs w:val="24"/>
        </w:rPr>
        <w:t xml:space="preserve">., </w:t>
      </w:r>
      <w:proofErr w:type="spellStart"/>
      <w:r w:rsidR="004D0E0B">
        <w:rPr>
          <w:rFonts w:ascii="Times New Roman" w:hAnsi="Times New Roman" w:cs="Times New Roman"/>
          <w:sz w:val="24"/>
          <w:szCs w:val="24"/>
        </w:rPr>
        <w:t>n.d.</w:t>
      </w:r>
      <w:proofErr w:type="spellEnd"/>
      <w:r w:rsidR="004D0E0B">
        <w:rPr>
          <w:rFonts w:ascii="Times New Roman" w:hAnsi="Times New Roman" w:cs="Times New Roman"/>
          <w:sz w:val="24"/>
          <w:szCs w:val="24"/>
        </w:rPr>
        <w:t xml:space="preserve"> Web.</w:t>
      </w:r>
      <w:r w:rsidR="00876231">
        <w:rPr>
          <w:rFonts w:ascii="Times New Roman" w:hAnsi="Times New Roman" w:cs="Times New Roman"/>
          <w:sz w:val="24"/>
          <w:szCs w:val="24"/>
        </w:rPr>
        <w:t xml:space="preserve"> Accessed </w:t>
      </w:r>
      <w:proofErr w:type="spellStart"/>
      <w:r w:rsidR="00876231">
        <w:rPr>
          <w:rFonts w:ascii="Times New Roman" w:hAnsi="Times New Roman" w:cs="Times New Roman"/>
          <w:sz w:val="24"/>
          <w:szCs w:val="24"/>
        </w:rPr>
        <w:t>Novemeber</w:t>
      </w:r>
      <w:proofErr w:type="spellEnd"/>
      <w:r w:rsidR="00876231">
        <w:rPr>
          <w:rFonts w:ascii="Times New Roman" w:hAnsi="Times New Roman" w:cs="Times New Roman"/>
          <w:sz w:val="24"/>
          <w:szCs w:val="24"/>
        </w:rPr>
        <w:t xml:space="preserve"> 14</w:t>
      </w:r>
      <w:r w:rsidR="004D0E0B">
        <w:rPr>
          <w:rFonts w:ascii="Times New Roman" w:hAnsi="Times New Roman" w:cs="Times New Roman"/>
          <w:sz w:val="24"/>
          <w:szCs w:val="24"/>
        </w:rPr>
        <w:t>,</w:t>
      </w:r>
      <w:r w:rsidRPr="00E20135">
        <w:rPr>
          <w:rFonts w:ascii="Times New Roman" w:hAnsi="Times New Roman" w:cs="Times New Roman"/>
          <w:sz w:val="24"/>
          <w:szCs w:val="24"/>
        </w:rPr>
        <w:t xml:space="preserve"> 2015. &lt;http://maineshakers.com/&gt;.</w:t>
      </w:r>
    </w:p>
    <w:p w:rsidR="00E20135" w:rsidRDefault="00E20135" w:rsidP="00E20135">
      <w:pPr>
        <w:spacing w:line="480" w:lineRule="auto"/>
        <w:rPr>
          <w:rFonts w:ascii="Times New Roman" w:hAnsi="Times New Roman" w:cs="Times New Roman"/>
          <w:sz w:val="24"/>
          <w:szCs w:val="24"/>
        </w:rPr>
      </w:pPr>
      <w:r>
        <w:rPr>
          <w:rFonts w:ascii="Times New Roman" w:hAnsi="Times New Roman" w:cs="Times New Roman"/>
          <w:sz w:val="24"/>
          <w:szCs w:val="24"/>
        </w:rPr>
        <w:tab/>
      </w:r>
      <w:r w:rsidR="00302699">
        <w:rPr>
          <w:rFonts w:ascii="Times New Roman" w:hAnsi="Times New Roman" w:cs="Times New Roman"/>
          <w:sz w:val="24"/>
          <w:szCs w:val="24"/>
        </w:rPr>
        <w:t>This webpage</w:t>
      </w:r>
      <w:r w:rsidR="00445E8E">
        <w:rPr>
          <w:rFonts w:ascii="Times New Roman" w:hAnsi="Times New Roman" w:cs="Times New Roman"/>
          <w:sz w:val="24"/>
          <w:szCs w:val="24"/>
        </w:rPr>
        <w:t xml:space="preserve"> is meant to show the Shakers’ policies and positive works today. Today’s Shakers</w:t>
      </w:r>
      <w:r w:rsidR="00445E8E" w:rsidRPr="00445E8E">
        <w:rPr>
          <w:rFonts w:ascii="Times New Roman" w:hAnsi="Times New Roman" w:cs="Times New Roman"/>
          <w:sz w:val="24"/>
          <w:szCs w:val="24"/>
        </w:rPr>
        <w:t xml:space="preserve"> </w:t>
      </w:r>
      <w:r w:rsidR="00445E8E">
        <w:rPr>
          <w:rFonts w:ascii="Times New Roman" w:hAnsi="Times New Roman" w:cs="Times New Roman"/>
          <w:sz w:val="24"/>
          <w:szCs w:val="24"/>
        </w:rPr>
        <w:t>use their lands to perpetuate beliefs and values of</w:t>
      </w:r>
      <w:r w:rsidR="00445E8E" w:rsidRPr="00445E8E">
        <w:rPr>
          <w:rFonts w:ascii="Times New Roman" w:hAnsi="Times New Roman" w:cs="Times New Roman"/>
          <w:sz w:val="24"/>
          <w:szCs w:val="24"/>
        </w:rPr>
        <w:t xml:space="preserve"> communal property, chastity, work, and worship</w:t>
      </w:r>
      <w:r w:rsidR="00445E8E">
        <w:rPr>
          <w:rFonts w:ascii="Times New Roman" w:hAnsi="Times New Roman" w:cs="Times New Roman"/>
          <w:sz w:val="24"/>
          <w:szCs w:val="24"/>
        </w:rPr>
        <w:t xml:space="preserve">. Google Search was used to find this source. This is an exhibit source from a Shaker website. </w:t>
      </w:r>
      <w:r w:rsidR="00302699">
        <w:rPr>
          <w:rFonts w:ascii="Times New Roman" w:hAnsi="Times New Roman" w:cs="Times New Roman"/>
          <w:sz w:val="24"/>
          <w:szCs w:val="24"/>
        </w:rPr>
        <w:t>The Shaker website</w:t>
      </w:r>
      <w:r w:rsidR="003B6A19" w:rsidRPr="003B6A19">
        <w:rPr>
          <w:rFonts w:ascii="Times New Roman" w:hAnsi="Times New Roman" w:cs="Times New Roman"/>
          <w:sz w:val="24"/>
          <w:szCs w:val="24"/>
        </w:rPr>
        <w:t xml:space="preserve"> shows the </w:t>
      </w:r>
      <w:r w:rsidR="00302699">
        <w:rPr>
          <w:rFonts w:ascii="Times New Roman" w:hAnsi="Times New Roman" w:cs="Times New Roman"/>
          <w:sz w:val="24"/>
          <w:szCs w:val="24"/>
        </w:rPr>
        <w:t>traditional aspects</w:t>
      </w:r>
      <w:r w:rsidR="003B6A19">
        <w:rPr>
          <w:rFonts w:ascii="Times New Roman" w:hAnsi="Times New Roman" w:cs="Times New Roman"/>
          <w:sz w:val="24"/>
          <w:szCs w:val="24"/>
        </w:rPr>
        <w:t xml:space="preserve"> of the Shaker </w:t>
      </w:r>
      <w:r w:rsidR="00302699">
        <w:rPr>
          <w:rFonts w:ascii="Times New Roman" w:hAnsi="Times New Roman" w:cs="Times New Roman"/>
          <w:sz w:val="24"/>
          <w:szCs w:val="24"/>
        </w:rPr>
        <w:t>culture</w:t>
      </w:r>
      <w:r w:rsidR="003B6A19" w:rsidRPr="003B6A19">
        <w:rPr>
          <w:rFonts w:ascii="Times New Roman" w:hAnsi="Times New Roman" w:cs="Times New Roman"/>
          <w:sz w:val="24"/>
          <w:szCs w:val="24"/>
        </w:rPr>
        <w:t>, namely,</w:t>
      </w:r>
      <w:r w:rsidR="003B6A19">
        <w:rPr>
          <w:rFonts w:ascii="Times New Roman" w:hAnsi="Times New Roman" w:cs="Times New Roman"/>
          <w:sz w:val="24"/>
          <w:szCs w:val="24"/>
        </w:rPr>
        <w:t xml:space="preserve"> their </w:t>
      </w:r>
      <w:r w:rsidR="003B6A19">
        <w:rPr>
          <w:rFonts w:ascii="Times New Roman" w:hAnsi="Times New Roman" w:cs="Times New Roman"/>
          <w:sz w:val="24"/>
          <w:szCs w:val="24"/>
        </w:rPr>
        <w:lastRenderedPageBreak/>
        <w:t>self-sufficiency, charity work, quiet and isolated community, strong work ethic,</w:t>
      </w:r>
      <w:r w:rsidR="0080106A">
        <w:rPr>
          <w:rFonts w:ascii="Times New Roman" w:hAnsi="Times New Roman" w:cs="Times New Roman"/>
          <w:sz w:val="24"/>
          <w:szCs w:val="24"/>
        </w:rPr>
        <w:t xml:space="preserve"> and pacifism. All of these positive societal works help attract support and members to convert and join the community, which is n</w:t>
      </w:r>
      <w:r w:rsidR="00302699">
        <w:rPr>
          <w:rFonts w:ascii="Times New Roman" w:hAnsi="Times New Roman" w:cs="Times New Roman"/>
          <w:sz w:val="24"/>
          <w:szCs w:val="24"/>
        </w:rPr>
        <w:t xml:space="preserve">ecessary for a society that does not produce new generations. </w:t>
      </w:r>
      <w:r w:rsidR="0080106A">
        <w:rPr>
          <w:rFonts w:ascii="Times New Roman" w:hAnsi="Times New Roman" w:cs="Times New Roman"/>
          <w:sz w:val="24"/>
          <w:szCs w:val="24"/>
        </w:rPr>
        <w:t xml:space="preserve"> </w:t>
      </w:r>
    </w:p>
    <w:p w:rsidR="002F471A" w:rsidRDefault="002F471A" w:rsidP="00E20135">
      <w:pPr>
        <w:spacing w:line="480" w:lineRule="auto"/>
        <w:rPr>
          <w:rFonts w:ascii="Times New Roman" w:hAnsi="Times New Roman" w:cs="Times New Roman"/>
          <w:sz w:val="24"/>
          <w:szCs w:val="24"/>
        </w:rPr>
      </w:pPr>
    </w:p>
    <w:p w:rsidR="00C90D17" w:rsidRDefault="00C90D17" w:rsidP="00C90D17">
      <w:pPr>
        <w:spacing w:line="480" w:lineRule="auto"/>
        <w:rPr>
          <w:rFonts w:ascii="Times New Roman" w:hAnsi="Times New Roman" w:cs="Times New Roman"/>
          <w:sz w:val="24"/>
          <w:szCs w:val="24"/>
        </w:rPr>
      </w:pPr>
      <w:r w:rsidRPr="00C90D17">
        <w:rPr>
          <w:rFonts w:ascii="Times New Roman" w:hAnsi="Times New Roman" w:cs="Times New Roman"/>
          <w:sz w:val="24"/>
          <w:szCs w:val="24"/>
        </w:rPr>
        <w:t xml:space="preserve">Murray, John </w:t>
      </w:r>
      <w:proofErr w:type="gramStart"/>
      <w:r w:rsidRPr="00C90D17">
        <w:rPr>
          <w:rFonts w:ascii="Times New Roman" w:hAnsi="Times New Roman" w:cs="Times New Roman"/>
          <w:sz w:val="24"/>
          <w:szCs w:val="24"/>
        </w:rPr>
        <w:t>E..</w:t>
      </w:r>
      <w:proofErr w:type="gramEnd"/>
      <w:r w:rsidRPr="00C90D17">
        <w:rPr>
          <w:rFonts w:ascii="Times New Roman" w:hAnsi="Times New Roman" w:cs="Times New Roman"/>
          <w:sz w:val="24"/>
          <w:szCs w:val="24"/>
        </w:rPr>
        <w:t xml:space="preserve"> 1995. “Determinants of Membership Levels and Duration in a Shaker Commune, 1780-1880”. </w:t>
      </w:r>
      <w:r w:rsidRPr="00C90D17">
        <w:rPr>
          <w:rFonts w:ascii="Times New Roman" w:hAnsi="Times New Roman" w:cs="Times New Roman"/>
          <w:i/>
          <w:iCs/>
          <w:sz w:val="24"/>
          <w:szCs w:val="24"/>
        </w:rPr>
        <w:t>Journal for the Scientific Study of Religion</w:t>
      </w:r>
      <w:r w:rsidRPr="00C90D17">
        <w:rPr>
          <w:rFonts w:ascii="Times New Roman" w:hAnsi="Times New Roman" w:cs="Times New Roman"/>
          <w:sz w:val="24"/>
          <w:szCs w:val="24"/>
        </w:rPr>
        <w:t> 34 (1). W</w:t>
      </w:r>
      <w:r>
        <w:rPr>
          <w:rFonts w:ascii="Times New Roman" w:hAnsi="Times New Roman" w:cs="Times New Roman"/>
          <w:sz w:val="24"/>
          <w:szCs w:val="24"/>
        </w:rPr>
        <w:t>iley: 35–48. Accessed November 20, 2015</w:t>
      </w:r>
      <w:r w:rsidRPr="00C90D17">
        <w:rPr>
          <w:rFonts w:ascii="Times New Roman" w:hAnsi="Times New Roman" w:cs="Times New Roman"/>
          <w:sz w:val="24"/>
          <w:szCs w:val="24"/>
        </w:rPr>
        <w:t>.</w:t>
      </w:r>
    </w:p>
    <w:p w:rsidR="00C90D17" w:rsidRDefault="002F471A" w:rsidP="00E20135">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Murray explains the issues with membership that the Shakers had between 1780 and 1880 and provides information on which demographics of new members were most problematic for the societies. I used JSTOR for this source. This article is from a scholarly journal. Murray’s article underlines the types of issues regarding membership that eventually lead to a severe collapse in the Shaker population. People began to join for the sake of their own economic stability rather than their belief in the community’s purpose and faith. Many who did join the community ultimately became apostates, and one by one the communes fell. </w:t>
      </w:r>
    </w:p>
    <w:p w:rsidR="005C2753" w:rsidRDefault="005C2753" w:rsidP="00E20135">
      <w:pPr>
        <w:spacing w:line="480" w:lineRule="auto"/>
        <w:rPr>
          <w:rFonts w:ascii="Times New Roman" w:hAnsi="Times New Roman" w:cs="Times New Roman"/>
          <w:sz w:val="24"/>
          <w:szCs w:val="24"/>
        </w:rPr>
      </w:pPr>
    </w:p>
    <w:p w:rsidR="005C2753" w:rsidRDefault="005C2753" w:rsidP="00E20135">
      <w:pPr>
        <w:spacing w:line="480" w:lineRule="auto"/>
        <w:rPr>
          <w:rFonts w:ascii="Times New Roman" w:hAnsi="Times New Roman" w:cs="Times New Roman"/>
          <w:sz w:val="24"/>
          <w:szCs w:val="24"/>
        </w:rPr>
      </w:pPr>
      <w:r w:rsidRPr="005C2753">
        <w:rPr>
          <w:rFonts w:ascii="Times New Roman" w:hAnsi="Times New Roman" w:cs="Times New Roman"/>
          <w:sz w:val="24"/>
          <w:szCs w:val="24"/>
        </w:rPr>
        <w:t>"The Shakers Timeline." P</w:t>
      </w:r>
      <w:r>
        <w:rPr>
          <w:rFonts w:ascii="Times New Roman" w:hAnsi="Times New Roman" w:cs="Times New Roman"/>
          <w:sz w:val="24"/>
          <w:szCs w:val="24"/>
        </w:rPr>
        <w:t xml:space="preserve">BS. 2002. Accessed November 23, 2015. </w:t>
      </w:r>
      <w:hyperlink r:id="rId8" w:history="1">
        <w:r w:rsidRPr="00BA3802">
          <w:rPr>
            <w:rStyle w:val="Hyperlink"/>
            <w:rFonts w:ascii="Times New Roman" w:hAnsi="Times New Roman" w:cs="Times New Roman"/>
            <w:sz w:val="24"/>
            <w:szCs w:val="24"/>
          </w:rPr>
          <w:t>http://www.pbs.org/kenburns/shakers/timeline/</w:t>
        </w:r>
      </w:hyperlink>
      <w:r w:rsidRPr="005C2753">
        <w:rPr>
          <w:rFonts w:ascii="Times New Roman" w:hAnsi="Times New Roman" w:cs="Times New Roman"/>
          <w:sz w:val="24"/>
          <w:szCs w:val="24"/>
        </w:rPr>
        <w:t>.</w:t>
      </w:r>
    </w:p>
    <w:p w:rsidR="005C2753" w:rsidRPr="00E20135" w:rsidRDefault="005C2753" w:rsidP="00E20135">
      <w:pPr>
        <w:spacing w:line="480" w:lineRule="auto"/>
        <w:rPr>
          <w:rFonts w:ascii="Times New Roman" w:hAnsi="Times New Roman" w:cs="Times New Roman"/>
          <w:sz w:val="24"/>
          <w:szCs w:val="24"/>
        </w:rPr>
      </w:pPr>
      <w:r>
        <w:rPr>
          <w:rFonts w:ascii="Times New Roman" w:hAnsi="Times New Roman" w:cs="Times New Roman"/>
          <w:sz w:val="24"/>
          <w:szCs w:val="24"/>
        </w:rPr>
        <w:t xml:space="preserve">This timeline provides a chronology of significant events and time periods within the Shakers’ history, ranging from the birth of their future leader within America, Ann Lee, to the publication of the source in 2002. I used Google Search to find this timeline. This is a reliable website (PBS) but not scholarly. The information provided by this timeline presented me with significant events to specifically look for in order to find data regarding particular points in time in the Shakers’ </w:t>
      </w:r>
      <w:r>
        <w:rPr>
          <w:rFonts w:ascii="Times New Roman" w:hAnsi="Times New Roman" w:cs="Times New Roman"/>
          <w:sz w:val="24"/>
          <w:szCs w:val="24"/>
        </w:rPr>
        <w:lastRenderedPageBreak/>
        <w:t>history. The webpage also provided short blurbs regarding the causes and effects of Shaker events, and the timeline put Shaker chronology into a perspective relative to concurrent historical events.</w:t>
      </w:r>
    </w:p>
    <w:p w:rsidR="00E20135" w:rsidRDefault="00E20135" w:rsidP="00D462E5">
      <w:pPr>
        <w:spacing w:line="480" w:lineRule="auto"/>
        <w:rPr>
          <w:rFonts w:ascii="Times New Roman" w:hAnsi="Times New Roman" w:cs="Times New Roman"/>
          <w:sz w:val="24"/>
          <w:szCs w:val="24"/>
        </w:rPr>
      </w:pPr>
    </w:p>
    <w:p w:rsidR="0013766B" w:rsidRDefault="0013766B" w:rsidP="00D462E5">
      <w:pPr>
        <w:spacing w:line="480" w:lineRule="auto"/>
        <w:rPr>
          <w:rFonts w:ascii="Times New Roman" w:hAnsi="Times New Roman" w:cs="Times New Roman"/>
          <w:sz w:val="24"/>
          <w:szCs w:val="24"/>
        </w:rPr>
      </w:pPr>
      <w:proofErr w:type="spellStart"/>
      <w:r w:rsidRPr="0013766B">
        <w:rPr>
          <w:rFonts w:ascii="Times New Roman" w:hAnsi="Times New Roman" w:cs="Times New Roman"/>
          <w:sz w:val="24"/>
          <w:szCs w:val="24"/>
        </w:rPr>
        <w:t>Sirico</w:t>
      </w:r>
      <w:proofErr w:type="spellEnd"/>
      <w:r w:rsidRPr="0013766B">
        <w:rPr>
          <w:rFonts w:ascii="Times New Roman" w:hAnsi="Times New Roman" w:cs="Times New Roman"/>
          <w:sz w:val="24"/>
          <w:szCs w:val="24"/>
        </w:rPr>
        <w:t xml:space="preserve">, Jr. Louis J. "Inclusive Law, Inclusive Religion, </w:t>
      </w:r>
      <w:proofErr w:type="gramStart"/>
      <w:r w:rsidRPr="0013766B">
        <w:rPr>
          <w:rFonts w:ascii="Times New Roman" w:hAnsi="Times New Roman" w:cs="Times New Roman"/>
          <w:sz w:val="24"/>
          <w:szCs w:val="24"/>
        </w:rPr>
        <w:t>And</w:t>
      </w:r>
      <w:proofErr w:type="gramEnd"/>
      <w:r w:rsidRPr="0013766B">
        <w:rPr>
          <w:rFonts w:ascii="Times New Roman" w:hAnsi="Times New Roman" w:cs="Times New Roman"/>
          <w:sz w:val="24"/>
          <w:szCs w:val="24"/>
        </w:rPr>
        <w:t xml:space="preserve"> The Shakers." </w:t>
      </w:r>
      <w:r w:rsidRPr="0013766B">
        <w:rPr>
          <w:rFonts w:ascii="Times New Roman" w:hAnsi="Times New Roman" w:cs="Times New Roman"/>
          <w:i/>
          <w:iCs/>
          <w:sz w:val="24"/>
          <w:szCs w:val="24"/>
        </w:rPr>
        <w:t>Journal of Church and State</w:t>
      </w:r>
      <w:r w:rsidRPr="0013766B">
        <w:rPr>
          <w:rFonts w:ascii="Times New Roman" w:hAnsi="Times New Roman" w:cs="Times New Roman"/>
          <w:sz w:val="24"/>
          <w:szCs w:val="24"/>
        </w:rPr>
        <w:t xml:space="preserve"> 34, no. 3 (1992): 563-</w:t>
      </w:r>
      <w:r w:rsidR="00876231">
        <w:rPr>
          <w:rFonts w:ascii="Times New Roman" w:hAnsi="Times New Roman" w:cs="Times New Roman"/>
          <w:sz w:val="24"/>
          <w:szCs w:val="24"/>
        </w:rPr>
        <w:t>74. Accessed November 21</w:t>
      </w:r>
      <w:r>
        <w:rPr>
          <w:rFonts w:ascii="Times New Roman" w:hAnsi="Times New Roman" w:cs="Times New Roman"/>
          <w:sz w:val="24"/>
          <w:szCs w:val="24"/>
        </w:rPr>
        <w:t xml:space="preserve">, 2015. </w:t>
      </w:r>
    </w:p>
    <w:p w:rsidR="004D0E0B" w:rsidRDefault="00D462E5" w:rsidP="0013766B">
      <w:pPr>
        <w:spacing w:line="480" w:lineRule="auto"/>
        <w:ind w:firstLine="720"/>
        <w:rPr>
          <w:rFonts w:ascii="Times New Roman" w:hAnsi="Times New Roman" w:cs="Times New Roman"/>
          <w:sz w:val="24"/>
          <w:szCs w:val="24"/>
        </w:rPr>
      </w:pPr>
      <w:proofErr w:type="spellStart"/>
      <w:r>
        <w:rPr>
          <w:rFonts w:ascii="Times New Roman" w:hAnsi="Times New Roman" w:cs="Times New Roman"/>
          <w:sz w:val="24"/>
          <w:szCs w:val="24"/>
        </w:rPr>
        <w:t>Sirico</w:t>
      </w:r>
      <w:proofErr w:type="spellEnd"/>
      <w:r>
        <w:rPr>
          <w:rFonts w:ascii="Times New Roman" w:hAnsi="Times New Roman" w:cs="Times New Roman"/>
          <w:sz w:val="24"/>
          <w:szCs w:val="24"/>
        </w:rPr>
        <w:t xml:space="preserve"> aims to establish evidence and examples displaying the Shakers’ overarching theme of inclusive human relationships within their religion. To establish contrast, </w:t>
      </w:r>
      <w:proofErr w:type="spellStart"/>
      <w:r>
        <w:rPr>
          <w:rFonts w:ascii="Times New Roman" w:hAnsi="Times New Roman" w:cs="Times New Roman"/>
          <w:sz w:val="24"/>
          <w:szCs w:val="24"/>
        </w:rPr>
        <w:t>Sirico</w:t>
      </w:r>
      <w:proofErr w:type="spellEnd"/>
      <w:r>
        <w:rPr>
          <w:rFonts w:ascii="Times New Roman" w:hAnsi="Times New Roman" w:cs="Times New Roman"/>
          <w:sz w:val="24"/>
          <w:szCs w:val="24"/>
        </w:rPr>
        <w:t xml:space="preserve"> provides cases in which another religion did not provide this same inclusivity or smothered their congregations. </w:t>
      </w:r>
      <w:r w:rsidR="009D3436">
        <w:rPr>
          <w:rFonts w:ascii="Times New Roman" w:hAnsi="Times New Roman" w:cs="Times New Roman"/>
          <w:sz w:val="24"/>
          <w:szCs w:val="24"/>
        </w:rPr>
        <w:t xml:space="preserve">The FYS lib guide and JSTOR were used. It is an argumentative article from a scholarly journal. </w:t>
      </w:r>
      <w:proofErr w:type="spellStart"/>
      <w:r w:rsidR="0013766B" w:rsidRPr="0013766B">
        <w:rPr>
          <w:rFonts w:ascii="Times New Roman" w:hAnsi="Times New Roman" w:cs="Times New Roman"/>
          <w:sz w:val="24"/>
          <w:szCs w:val="24"/>
        </w:rPr>
        <w:t>Sirico’s</w:t>
      </w:r>
      <w:proofErr w:type="spellEnd"/>
      <w:r w:rsidR="0013766B" w:rsidRPr="0013766B">
        <w:rPr>
          <w:rFonts w:ascii="Times New Roman" w:hAnsi="Times New Roman" w:cs="Times New Roman"/>
          <w:sz w:val="24"/>
          <w:szCs w:val="24"/>
        </w:rPr>
        <w:t xml:space="preserve"> work shows the Shakers’ legitimate compassion and respect for their community members, no matter how long they had be</w:t>
      </w:r>
      <w:r w:rsidR="0013766B">
        <w:rPr>
          <w:rFonts w:ascii="Times New Roman" w:hAnsi="Times New Roman" w:cs="Times New Roman"/>
          <w:sz w:val="24"/>
          <w:szCs w:val="24"/>
        </w:rPr>
        <w:t xml:space="preserve">en living there. His examples of their respect within their faith portray the Shakers as a true model of how a religion should treat its followers. Undoubtedly, this respect is what has led people to conversion and participation in the community. </w:t>
      </w:r>
    </w:p>
    <w:p w:rsidR="00E20135" w:rsidRDefault="00E20135" w:rsidP="0013766B">
      <w:pPr>
        <w:spacing w:line="480" w:lineRule="auto"/>
        <w:ind w:firstLine="720"/>
        <w:rPr>
          <w:rFonts w:ascii="Times New Roman" w:hAnsi="Times New Roman" w:cs="Times New Roman"/>
          <w:sz w:val="24"/>
          <w:szCs w:val="24"/>
        </w:rPr>
      </w:pPr>
    </w:p>
    <w:p w:rsidR="00E20135" w:rsidRPr="008A0C64" w:rsidRDefault="00E20135" w:rsidP="00E20135">
      <w:pPr>
        <w:spacing w:line="480" w:lineRule="auto"/>
        <w:rPr>
          <w:rFonts w:ascii="Times New Roman" w:hAnsi="Times New Roman" w:cs="Times New Roman"/>
          <w:sz w:val="24"/>
          <w:szCs w:val="24"/>
        </w:rPr>
      </w:pPr>
      <w:bookmarkStart w:id="0" w:name="_GoBack"/>
      <w:bookmarkEnd w:id="0"/>
    </w:p>
    <w:sectPr w:rsidR="00E20135" w:rsidRPr="008A0C6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03C1" w:rsidRDefault="00EB03C1" w:rsidP="00DB09FE">
      <w:pPr>
        <w:spacing w:after="0" w:line="240" w:lineRule="auto"/>
      </w:pPr>
      <w:r>
        <w:separator/>
      </w:r>
    </w:p>
  </w:endnote>
  <w:endnote w:type="continuationSeparator" w:id="0">
    <w:p w:rsidR="00EB03C1" w:rsidRDefault="00EB03C1" w:rsidP="00DB0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03C1" w:rsidRDefault="00EB03C1" w:rsidP="00DB09FE">
      <w:pPr>
        <w:spacing w:after="0" w:line="240" w:lineRule="auto"/>
      </w:pPr>
      <w:r>
        <w:separator/>
      </w:r>
    </w:p>
  </w:footnote>
  <w:footnote w:type="continuationSeparator" w:id="0">
    <w:p w:rsidR="00EB03C1" w:rsidRDefault="00EB03C1" w:rsidP="00DB0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9504524"/>
      <w:docPartObj>
        <w:docPartGallery w:val="Page Numbers (Top of Page)"/>
        <w:docPartUnique/>
      </w:docPartObj>
    </w:sdtPr>
    <w:sdtEndPr>
      <w:rPr>
        <w:noProof/>
      </w:rPr>
    </w:sdtEndPr>
    <w:sdtContent>
      <w:p w:rsidR="00DB09FE" w:rsidRDefault="00DB09FE">
        <w:pPr>
          <w:pStyle w:val="Header"/>
          <w:jc w:val="right"/>
        </w:pPr>
        <w:r>
          <w:fldChar w:fldCharType="begin"/>
        </w:r>
        <w:r>
          <w:instrText xml:space="preserve"> PAGE   \* MERGEFORMAT </w:instrText>
        </w:r>
        <w:r>
          <w:fldChar w:fldCharType="separate"/>
        </w:r>
        <w:r w:rsidR="00302699">
          <w:rPr>
            <w:noProof/>
          </w:rPr>
          <w:t>3</w:t>
        </w:r>
        <w:r>
          <w:rPr>
            <w:noProof/>
          </w:rPr>
          <w:fldChar w:fldCharType="end"/>
        </w:r>
      </w:p>
    </w:sdtContent>
  </w:sdt>
  <w:p w:rsidR="00DB09FE" w:rsidRDefault="00DB0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64"/>
    <w:rsid w:val="0013766B"/>
    <w:rsid w:val="001D1698"/>
    <w:rsid w:val="002B480A"/>
    <w:rsid w:val="002F471A"/>
    <w:rsid w:val="00302699"/>
    <w:rsid w:val="003B6A19"/>
    <w:rsid w:val="003B7208"/>
    <w:rsid w:val="00445E8E"/>
    <w:rsid w:val="004B3E91"/>
    <w:rsid w:val="004D0E0B"/>
    <w:rsid w:val="004F7F12"/>
    <w:rsid w:val="005C2753"/>
    <w:rsid w:val="00640810"/>
    <w:rsid w:val="00752CDD"/>
    <w:rsid w:val="007B7444"/>
    <w:rsid w:val="007F740E"/>
    <w:rsid w:val="0080106A"/>
    <w:rsid w:val="00876231"/>
    <w:rsid w:val="008A0C64"/>
    <w:rsid w:val="00913EC2"/>
    <w:rsid w:val="009D3436"/>
    <w:rsid w:val="00A74D85"/>
    <w:rsid w:val="00BF41D4"/>
    <w:rsid w:val="00C90D17"/>
    <w:rsid w:val="00D0341D"/>
    <w:rsid w:val="00D462E5"/>
    <w:rsid w:val="00DB09FE"/>
    <w:rsid w:val="00E20135"/>
    <w:rsid w:val="00EB03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953D13-5BC2-4913-A396-E217AAB20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9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09FE"/>
  </w:style>
  <w:style w:type="paragraph" w:styleId="Footer">
    <w:name w:val="footer"/>
    <w:basedOn w:val="Normal"/>
    <w:link w:val="FooterChar"/>
    <w:uiPriority w:val="99"/>
    <w:unhideWhenUsed/>
    <w:rsid w:val="00DB09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09FE"/>
  </w:style>
  <w:style w:type="character" w:styleId="Hyperlink">
    <w:name w:val="Hyperlink"/>
    <w:basedOn w:val="DefaultParagraphFont"/>
    <w:uiPriority w:val="99"/>
    <w:unhideWhenUsed/>
    <w:rsid w:val="004D0E0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66462">
      <w:bodyDiv w:val="1"/>
      <w:marLeft w:val="0"/>
      <w:marRight w:val="0"/>
      <w:marTop w:val="0"/>
      <w:marBottom w:val="0"/>
      <w:divBdr>
        <w:top w:val="none" w:sz="0" w:space="0" w:color="auto"/>
        <w:left w:val="none" w:sz="0" w:space="0" w:color="auto"/>
        <w:bottom w:val="none" w:sz="0" w:space="0" w:color="auto"/>
        <w:right w:val="none" w:sz="0" w:space="0" w:color="auto"/>
      </w:divBdr>
      <w:divsChild>
        <w:div w:id="2067684194">
          <w:marLeft w:val="0"/>
          <w:marRight w:val="0"/>
          <w:marTop w:val="0"/>
          <w:marBottom w:val="0"/>
          <w:divBdr>
            <w:top w:val="none" w:sz="0" w:space="0" w:color="auto"/>
            <w:left w:val="none" w:sz="0" w:space="0" w:color="auto"/>
            <w:bottom w:val="none" w:sz="0" w:space="0" w:color="auto"/>
            <w:right w:val="none" w:sz="0" w:space="0" w:color="auto"/>
          </w:divBdr>
          <w:divsChild>
            <w:div w:id="940378659">
              <w:marLeft w:val="0"/>
              <w:marRight w:val="0"/>
              <w:marTop w:val="0"/>
              <w:marBottom w:val="0"/>
              <w:divBdr>
                <w:top w:val="none" w:sz="0" w:space="0" w:color="auto"/>
                <w:left w:val="none" w:sz="0" w:space="0" w:color="auto"/>
                <w:bottom w:val="none" w:sz="0" w:space="0" w:color="auto"/>
                <w:right w:val="none" w:sz="0" w:space="0" w:color="auto"/>
              </w:divBdr>
              <w:divsChild>
                <w:div w:id="1177890197">
                  <w:marLeft w:val="0"/>
                  <w:marRight w:val="0"/>
                  <w:marTop w:val="0"/>
                  <w:marBottom w:val="0"/>
                  <w:divBdr>
                    <w:top w:val="none" w:sz="0" w:space="0" w:color="auto"/>
                    <w:left w:val="none" w:sz="0" w:space="0" w:color="auto"/>
                    <w:bottom w:val="none" w:sz="0" w:space="0" w:color="auto"/>
                    <w:right w:val="none" w:sz="0" w:space="0" w:color="auto"/>
                  </w:divBdr>
                  <w:divsChild>
                    <w:div w:id="796141476">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 w:id="1483548650">
      <w:bodyDiv w:val="1"/>
      <w:marLeft w:val="0"/>
      <w:marRight w:val="0"/>
      <w:marTop w:val="0"/>
      <w:marBottom w:val="0"/>
      <w:divBdr>
        <w:top w:val="none" w:sz="0" w:space="0" w:color="auto"/>
        <w:left w:val="none" w:sz="0" w:space="0" w:color="auto"/>
        <w:bottom w:val="none" w:sz="0" w:space="0" w:color="auto"/>
        <w:right w:val="none" w:sz="0" w:space="0" w:color="auto"/>
      </w:divBdr>
      <w:divsChild>
        <w:div w:id="1881241443">
          <w:marLeft w:val="0"/>
          <w:marRight w:val="0"/>
          <w:marTop w:val="0"/>
          <w:marBottom w:val="0"/>
          <w:divBdr>
            <w:top w:val="none" w:sz="0" w:space="0" w:color="auto"/>
            <w:left w:val="none" w:sz="0" w:space="0" w:color="auto"/>
            <w:bottom w:val="none" w:sz="0" w:space="0" w:color="auto"/>
            <w:right w:val="none" w:sz="0" w:space="0" w:color="auto"/>
          </w:divBdr>
          <w:divsChild>
            <w:div w:id="755714930">
              <w:marLeft w:val="0"/>
              <w:marRight w:val="0"/>
              <w:marTop w:val="0"/>
              <w:marBottom w:val="0"/>
              <w:divBdr>
                <w:top w:val="none" w:sz="0" w:space="0" w:color="auto"/>
                <w:left w:val="none" w:sz="0" w:space="0" w:color="auto"/>
                <w:bottom w:val="none" w:sz="0" w:space="0" w:color="auto"/>
                <w:right w:val="none" w:sz="0" w:space="0" w:color="auto"/>
              </w:divBdr>
              <w:divsChild>
                <w:div w:id="1564674687">
                  <w:marLeft w:val="0"/>
                  <w:marRight w:val="0"/>
                  <w:marTop w:val="0"/>
                  <w:marBottom w:val="0"/>
                  <w:divBdr>
                    <w:top w:val="none" w:sz="0" w:space="0" w:color="auto"/>
                    <w:left w:val="none" w:sz="0" w:space="0" w:color="auto"/>
                    <w:bottom w:val="none" w:sz="0" w:space="0" w:color="auto"/>
                    <w:right w:val="none" w:sz="0" w:space="0" w:color="auto"/>
                  </w:divBdr>
                  <w:divsChild>
                    <w:div w:id="356976629">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kenburns/shakers/timeline/" TargetMode="External"/><Relationship Id="rId3" Type="http://schemas.openxmlformats.org/officeDocument/2006/relationships/webSettings" Target="webSettings.xml"/><Relationship Id="rId7" Type="http://schemas.openxmlformats.org/officeDocument/2006/relationships/hyperlink" Target="http://www.jstor.org/stable/256674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stor.org/stable/3487250"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4</Pages>
  <Words>938</Words>
  <Characters>5350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Plotas</dc:creator>
  <cp:keywords/>
  <dc:description/>
  <cp:lastModifiedBy>Peter Plotas</cp:lastModifiedBy>
  <cp:revision>12</cp:revision>
  <dcterms:created xsi:type="dcterms:W3CDTF">2015-11-23T19:48:00Z</dcterms:created>
  <dcterms:modified xsi:type="dcterms:W3CDTF">2015-11-24T19:15:00Z</dcterms:modified>
</cp:coreProperties>
</file>