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50987" w14:textId="36A9EC8B" w:rsidR="003A6BEC" w:rsidRDefault="003A6BEC" w:rsidP="0010531B">
      <w:pPr>
        <w:rPr>
          <w:rFonts w:ascii="Gungsuh" w:eastAsia="Gungsuh" w:hAnsi="Gungsuh"/>
          <w:b/>
          <w:sz w:val="28"/>
          <w:szCs w:val="28"/>
          <w:u w:val="single"/>
        </w:rPr>
      </w:pPr>
      <w:r w:rsidRPr="00571A08">
        <w:rPr>
          <w:noProof/>
        </w:rPr>
        <w:drawing>
          <wp:inline distT="0" distB="0" distL="0" distR="0" wp14:anchorId="2FE45DC0" wp14:editId="4CCA62EB">
            <wp:extent cx="5943600" cy="3102610"/>
            <wp:effectExtent l="38100" t="38100" r="38100" b="3429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43600" cy="3102610"/>
                    </a:xfrm>
                    <a:prstGeom prst="rect">
                      <a:avLst/>
                    </a:prstGeom>
                    <a:ln w="41275">
                      <a:solidFill>
                        <a:schemeClr val="accent1"/>
                      </a:solidFill>
                    </a:ln>
                  </pic:spPr>
                </pic:pic>
              </a:graphicData>
            </a:graphic>
          </wp:inline>
        </w:drawing>
      </w:r>
    </w:p>
    <w:p w14:paraId="51C81DB7" w14:textId="77777777" w:rsidR="003A6BEC" w:rsidRDefault="003A6BEC" w:rsidP="0010531B">
      <w:pPr>
        <w:rPr>
          <w:rFonts w:ascii="Gungsuh" w:eastAsia="Gungsuh" w:hAnsi="Gungsuh"/>
          <w:b/>
          <w:sz w:val="28"/>
          <w:szCs w:val="28"/>
          <w:u w:val="single"/>
        </w:rPr>
      </w:pPr>
    </w:p>
    <w:p w14:paraId="4FE28774" w14:textId="77777777" w:rsidR="003A6BEC" w:rsidRPr="00A9569D" w:rsidRDefault="003A6BEC" w:rsidP="003A6BEC">
      <w:pPr>
        <w:jc w:val="center"/>
        <w:rPr>
          <w:rFonts w:ascii="Gungsuh" w:eastAsia="Gungsuh" w:hAnsi="Gungsuh"/>
          <w:sz w:val="28"/>
          <w:szCs w:val="28"/>
        </w:rPr>
      </w:pPr>
      <w:r w:rsidRPr="00A9569D">
        <w:rPr>
          <w:rFonts w:ascii="Gungsuh" w:eastAsia="Gungsuh" w:hAnsi="Gungsuh"/>
          <w:sz w:val="28"/>
          <w:szCs w:val="28"/>
        </w:rPr>
        <w:t>ENVR 300/PLSC 379: TOXIC POLITICS: ENVIRONMENTAL JUSTICE IN RICHMOND AND BEYOND</w:t>
      </w:r>
    </w:p>
    <w:p w14:paraId="40733FB6" w14:textId="77777777" w:rsidR="003A6BEC" w:rsidRPr="00A9569D" w:rsidRDefault="003A6BEC" w:rsidP="003A6BEC">
      <w:pPr>
        <w:jc w:val="center"/>
        <w:rPr>
          <w:rFonts w:ascii="Gungsuh" w:eastAsia="Gungsuh" w:hAnsi="Gungsuh"/>
          <w:sz w:val="28"/>
          <w:szCs w:val="28"/>
        </w:rPr>
      </w:pPr>
      <w:r w:rsidRPr="00A9569D">
        <w:rPr>
          <w:rFonts w:ascii="Gungsuh" w:eastAsia="Gungsuh" w:hAnsi="Gungsuh"/>
          <w:sz w:val="28"/>
          <w:szCs w:val="28"/>
        </w:rPr>
        <w:t>Fall 2019</w:t>
      </w:r>
    </w:p>
    <w:p w14:paraId="20600967" w14:textId="77777777" w:rsidR="003A6BEC" w:rsidRPr="00A9569D" w:rsidRDefault="003A6BEC" w:rsidP="003A6BEC">
      <w:pPr>
        <w:jc w:val="center"/>
        <w:rPr>
          <w:rFonts w:ascii="Gungsuh" w:eastAsia="Gungsuh" w:hAnsi="Gungsuh"/>
          <w:sz w:val="28"/>
          <w:szCs w:val="28"/>
        </w:rPr>
      </w:pPr>
      <w:r w:rsidRPr="00A9569D">
        <w:rPr>
          <w:rFonts w:ascii="Gungsuh" w:eastAsia="Gungsuh" w:hAnsi="Gungsuh"/>
          <w:sz w:val="28"/>
          <w:szCs w:val="28"/>
        </w:rPr>
        <w:t>Instructor: Andrea Y. Simpson, Associate Professor, Political Science</w:t>
      </w:r>
    </w:p>
    <w:p w14:paraId="1F55778E" w14:textId="77777777" w:rsidR="003A6BEC" w:rsidRPr="00A9569D" w:rsidRDefault="003A6BEC" w:rsidP="003A6BEC">
      <w:pPr>
        <w:jc w:val="center"/>
        <w:rPr>
          <w:rFonts w:ascii="Gungsuh" w:eastAsia="Gungsuh" w:hAnsi="Gungsuh"/>
          <w:sz w:val="28"/>
          <w:szCs w:val="28"/>
        </w:rPr>
      </w:pPr>
      <w:r w:rsidRPr="00A9569D">
        <w:rPr>
          <w:rFonts w:ascii="Gungsuh" w:eastAsia="Gungsuh" w:hAnsi="Gungsuh"/>
          <w:sz w:val="28"/>
          <w:szCs w:val="28"/>
        </w:rPr>
        <w:t>Meeting Times: Tuesday/Thursday: 10:30-11:45</w:t>
      </w:r>
    </w:p>
    <w:p w14:paraId="2CD852D6" w14:textId="77777777" w:rsidR="003A6BEC" w:rsidRPr="00A9569D" w:rsidRDefault="003A6BEC" w:rsidP="003A6BEC">
      <w:pPr>
        <w:jc w:val="center"/>
        <w:rPr>
          <w:rFonts w:ascii="Gungsuh" w:eastAsia="Gungsuh" w:hAnsi="Gungsuh"/>
          <w:sz w:val="28"/>
          <w:szCs w:val="28"/>
        </w:rPr>
      </w:pPr>
      <w:r w:rsidRPr="00A9569D">
        <w:rPr>
          <w:rFonts w:ascii="Gungsuh" w:eastAsia="Gungsuh" w:hAnsi="Gungsuh"/>
          <w:sz w:val="28"/>
          <w:szCs w:val="28"/>
        </w:rPr>
        <w:t>Classroom: Weinstein Hall 209</w:t>
      </w:r>
    </w:p>
    <w:p w14:paraId="01EEA3D4" w14:textId="77777777" w:rsidR="003A6BEC" w:rsidRPr="00A9569D" w:rsidRDefault="003A6BEC" w:rsidP="003A6BEC">
      <w:pPr>
        <w:jc w:val="center"/>
        <w:rPr>
          <w:rFonts w:ascii="Gungsuh" w:eastAsia="Gungsuh" w:hAnsi="Gungsuh"/>
          <w:sz w:val="28"/>
          <w:szCs w:val="28"/>
        </w:rPr>
      </w:pPr>
      <w:r w:rsidRPr="00A9569D">
        <w:rPr>
          <w:rFonts w:ascii="Gungsuh" w:eastAsia="Gungsuh" w:hAnsi="Gungsuh"/>
          <w:sz w:val="28"/>
          <w:szCs w:val="28"/>
        </w:rPr>
        <w:t>Office: 202K Weinstein Hall</w:t>
      </w:r>
    </w:p>
    <w:p w14:paraId="3B0FA574" w14:textId="77777777" w:rsidR="003A6BEC" w:rsidRPr="00A9569D" w:rsidRDefault="003A6BEC" w:rsidP="003A6BEC">
      <w:pPr>
        <w:jc w:val="center"/>
        <w:rPr>
          <w:rFonts w:ascii="Gungsuh" w:eastAsia="Gungsuh" w:hAnsi="Gungsuh"/>
          <w:sz w:val="28"/>
          <w:szCs w:val="28"/>
        </w:rPr>
      </w:pPr>
      <w:r w:rsidRPr="00A9569D">
        <w:rPr>
          <w:rFonts w:ascii="Gungsuh" w:eastAsia="Gungsuh" w:hAnsi="Gungsuh"/>
          <w:sz w:val="28"/>
          <w:szCs w:val="28"/>
        </w:rPr>
        <w:t>Office Hours: By Appointment</w:t>
      </w:r>
    </w:p>
    <w:p w14:paraId="624B17C7" w14:textId="77777777" w:rsidR="003A6BEC" w:rsidRPr="00A9569D" w:rsidRDefault="00BE0731" w:rsidP="003A6BEC">
      <w:pPr>
        <w:jc w:val="center"/>
        <w:rPr>
          <w:rFonts w:ascii="Gungsuh" w:eastAsia="Gungsuh" w:hAnsi="Gungsuh"/>
          <w:sz w:val="28"/>
          <w:szCs w:val="28"/>
        </w:rPr>
      </w:pPr>
      <w:hyperlink r:id="rId8" w:history="1">
        <w:r w:rsidR="003A6BEC" w:rsidRPr="00A9569D">
          <w:rPr>
            <w:rStyle w:val="Hyperlink"/>
            <w:rFonts w:ascii="Gungsuh" w:eastAsia="Gungsuh" w:hAnsi="Gungsuh"/>
            <w:sz w:val="28"/>
            <w:szCs w:val="28"/>
            <w:u w:val="none"/>
          </w:rPr>
          <w:t>asimpson@richmond.edu</w:t>
        </w:r>
      </w:hyperlink>
    </w:p>
    <w:p w14:paraId="75DC0674" w14:textId="77777777" w:rsidR="003A6BEC" w:rsidRPr="00A9569D" w:rsidRDefault="003A6BEC" w:rsidP="003A6BEC">
      <w:pPr>
        <w:jc w:val="center"/>
        <w:rPr>
          <w:rFonts w:ascii="Gungsuh" w:eastAsia="Gungsuh" w:hAnsi="Gungsuh"/>
          <w:sz w:val="28"/>
          <w:szCs w:val="28"/>
        </w:rPr>
      </w:pPr>
      <w:r w:rsidRPr="00A9569D">
        <w:rPr>
          <w:rFonts w:ascii="Gungsuh" w:eastAsia="Gungsuh" w:hAnsi="Gungsuh"/>
          <w:sz w:val="28"/>
          <w:szCs w:val="28"/>
        </w:rPr>
        <w:t>Office Phone: 804.289.8739</w:t>
      </w:r>
    </w:p>
    <w:p w14:paraId="14F09631" w14:textId="77777777" w:rsidR="003A6BEC" w:rsidRPr="00A9569D" w:rsidRDefault="003A6BEC" w:rsidP="003A6BEC">
      <w:pPr>
        <w:rPr>
          <w:rFonts w:ascii="Gungsuh" w:eastAsia="Gungsuh" w:hAnsi="Gungsuh"/>
          <w:sz w:val="28"/>
          <w:szCs w:val="28"/>
          <w:u w:val="single"/>
        </w:rPr>
      </w:pPr>
    </w:p>
    <w:p w14:paraId="6CBE87A0" w14:textId="77777777" w:rsidR="003A6BEC" w:rsidRPr="00FD578F" w:rsidRDefault="003A6BEC" w:rsidP="003A6BEC">
      <w:pPr>
        <w:rPr>
          <w:rFonts w:ascii="Gungsuh" w:eastAsia="Gungsuh" w:hAnsi="Gungsuh"/>
        </w:rPr>
      </w:pPr>
      <w:r w:rsidRPr="00FD578F">
        <w:rPr>
          <w:rFonts w:ascii="Gungsuh" w:eastAsia="Gungsuh" w:hAnsi="Gungsuh"/>
        </w:rPr>
        <w:t>Environmental Justice is a movement, an ideology, and a policy issue. In this course, we will explore EJ in all three areas, with a particular concentration on lead poisoning. The course will have a significant community-based learning component that will take us into neighborhoods in the City of Richmond where we will conduct tests for the presence of lead. The Flint, Michigan lead poisoning case has alerted us to the dangers of lead in drinking water. Why</w:t>
      </w:r>
      <w:r w:rsidRPr="00FD578F">
        <w:rPr>
          <w:rFonts w:ascii="Gungsuh" w:eastAsia="Gungsuh" w:hAnsi="Gungsuh"/>
          <w:b/>
        </w:rPr>
        <w:t xml:space="preserve"> </w:t>
      </w:r>
      <w:r w:rsidRPr="00FD578F">
        <w:rPr>
          <w:rFonts w:ascii="Gungsuh" w:eastAsia="Gungsuh" w:hAnsi="Gungsuh"/>
        </w:rPr>
        <w:t>can’t we eradicate lead as a threat to the health of children and adults? Let’s try to answer that question, and others, together in the Fall of 2019 through readings, field work, and class discussions.</w:t>
      </w:r>
    </w:p>
    <w:p w14:paraId="25FF10FA" w14:textId="56B14424" w:rsidR="003A6BEC" w:rsidRPr="00FD578F" w:rsidRDefault="003A6BEC" w:rsidP="0010531B">
      <w:pPr>
        <w:rPr>
          <w:rFonts w:ascii="Gungsuh" w:eastAsia="Gungsuh" w:hAnsi="Gungsuh"/>
          <w:b/>
          <w:u w:val="single"/>
        </w:rPr>
      </w:pPr>
    </w:p>
    <w:p w14:paraId="698FFF47" w14:textId="631BEEDB" w:rsidR="00A9569D" w:rsidRPr="00FD578F" w:rsidRDefault="00A9569D" w:rsidP="0010531B">
      <w:pPr>
        <w:rPr>
          <w:rFonts w:ascii="Gungsuh" w:eastAsia="Gungsuh" w:hAnsi="Gungsuh"/>
        </w:rPr>
      </w:pPr>
      <w:r w:rsidRPr="00FD578F">
        <w:rPr>
          <w:rFonts w:ascii="Gungsuh" w:eastAsia="Gungsuh" w:hAnsi="Gungsuh"/>
        </w:rPr>
        <w:t xml:space="preserve">This semester, we will have the honor of working with Queen </w:t>
      </w:r>
      <w:proofErr w:type="spellStart"/>
      <w:r w:rsidRPr="00FD578F">
        <w:rPr>
          <w:rFonts w:ascii="Gungsuh" w:eastAsia="Gungsuh" w:hAnsi="Gungsuh"/>
        </w:rPr>
        <w:t>Zakia</w:t>
      </w:r>
      <w:proofErr w:type="spellEnd"/>
      <w:r w:rsidRPr="00FD578F">
        <w:rPr>
          <w:rFonts w:ascii="Gungsuh" w:eastAsia="Gungsuh" w:hAnsi="Gungsuh"/>
        </w:rPr>
        <w:t xml:space="preserve"> Shabazz. Ms. Shabazz is an author, educator, lecturer, and environmental justice advocate. Her work began in 1996 when she discovered that her young son had been poisoned by lead, prompting her to establish United Parents Against Lead (UPAL). UPAL is a national networking organization of and for parents of children poisoned by lead that works to end the threat of lead poisoning and other environmental hazards through education and awareness, advocacy, intervention, and resource referrals.</w:t>
      </w:r>
    </w:p>
    <w:p w14:paraId="65E90658" w14:textId="77777777" w:rsidR="00A9569D" w:rsidRPr="00FD578F" w:rsidRDefault="00A9569D" w:rsidP="0010531B">
      <w:pPr>
        <w:rPr>
          <w:rFonts w:ascii="Gungsuh" w:eastAsia="Gungsuh" w:hAnsi="Gungsuh"/>
          <w:b/>
          <w:u w:val="single"/>
        </w:rPr>
      </w:pPr>
    </w:p>
    <w:p w14:paraId="235A2D7A" w14:textId="77777777" w:rsidR="000C0D4E" w:rsidRPr="004860CC" w:rsidRDefault="000C0D4E" w:rsidP="000C0D4E">
      <w:pPr>
        <w:rPr>
          <w:rFonts w:ascii="Gungsuh" w:eastAsia="Gungsuh" w:hAnsi="Gungsuh"/>
          <w:u w:val="single"/>
        </w:rPr>
      </w:pPr>
      <w:r w:rsidRPr="004860CC">
        <w:rPr>
          <w:rFonts w:ascii="Gungsuh" w:eastAsia="Gungsuh" w:hAnsi="Gungsuh"/>
          <w:u w:val="single"/>
        </w:rPr>
        <w:t>Course Goals</w:t>
      </w:r>
    </w:p>
    <w:p w14:paraId="558F61FC" w14:textId="77777777" w:rsidR="000C0D4E" w:rsidRDefault="000C0D4E" w:rsidP="000C0D4E">
      <w:pPr>
        <w:rPr>
          <w:rFonts w:ascii="Gungsuh" w:eastAsia="Gungsuh" w:hAnsi="Gungsuh"/>
        </w:rPr>
      </w:pPr>
    </w:p>
    <w:p w14:paraId="78AED104" w14:textId="77777777" w:rsidR="000C0D4E" w:rsidRDefault="000C0D4E" w:rsidP="000C0D4E">
      <w:pPr>
        <w:pStyle w:val="ListParagraph"/>
        <w:numPr>
          <w:ilvl w:val="0"/>
          <w:numId w:val="3"/>
        </w:numPr>
        <w:rPr>
          <w:rFonts w:ascii="Gungsuh" w:eastAsia="Gungsuh" w:hAnsi="Gungsuh"/>
        </w:rPr>
      </w:pPr>
      <w:r w:rsidRPr="00DD24C0">
        <w:rPr>
          <w:rFonts w:ascii="Gungsuh" w:eastAsia="Gungsuh" w:hAnsi="Gungsuh"/>
        </w:rPr>
        <w:t>Students will understand the connection between federal regulatory a</w:t>
      </w:r>
      <w:r>
        <w:rPr>
          <w:rFonts w:ascii="Gungsuh" w:eastAsia="Gungsuh" w:hAnsi="Gungsuh"/>
        </w:rPr>
        <w:t>nd a</w:t>
      </w:r>
      <w:r w:rsidRPr="00DD24C0">
        <w:rPr>
          <w:rFonts w:ascii="Gungsuh" w:eastAsia="Gungsuh" w:hAnsi="Gungsuh"/>
        </w:rPr>
        <w:t xml:space="preserve">gencies, lobbying groups, and </w:t>
      </w:r>
      <w:r>
        <w:rPr>
          <w:rFonts w:ascii="Gungsuh" w:eastAsia="Gungsuh" w:hAnsi="Gungsuh"/>
        </w:rPr>
        <w:t xml:space="preserve">state regulations. </w:t>
      </w:r>
    </w:p>
    <w:p w14:paraId="659589CD" w14:textId="2EF561EC" w:rsidR="000C0D4E" w:rsidRDefault="000C0D4E" w:rsidP="000C0D4E">
      <w:pPr>
        <w:pStyle w:val="ListParagraph"/>
        <w:numPr>
          <w:ilvl w:val="0"/>
          <w:numId w:val="3"/>
        </w:numPr>
        <w:rPr>
          <w:rFonts w:ascii="Gungsuh" w:eastAsia="Gungsuh" w:hAnsi="Gungsuh"/>
        </w:rPr>
      </w:pPr>
      <w:r>
        <w:rPr>
          <w:rFonts w:ascii="Gungsuh" w:eastAsia="Gungsuh" w:hAnsi="Gungsuh"/>
        </w:rPr>
        <w:t>Students will understand the role of lobbying in setting regulatory policies</w:t>
      </w:r>
      <w:r w:rsidR="00FD578F">
        <w:rPr>
          <w:rFonts w:ascii="Gungsuh" w:eastAsia="Gungsuh" w:hAnsi="Gungsuh"/>
        </w:rPr>
        <w:t>.</w:t>
      </w:r>
    </w:p>
    <w:p w14:paraId="34D46759" w14:textId="77777777" w:rsidR="000C0D4E" w:rsidRDefault="000C0D4E" w:rsidP="000C0D4E">
      <w:pPr>
        <w:pStyle w:val="ListParagraph"/>
        <w:numPr>
          <w:ilvl w:val="0"/>
          <w:numId w:val="3"/>
        </w:numPr>
        <w:rPr>
          <w:rFonts w:ascii="Gungsuh" w:eastAsia="Gungsuh" w:hAnsi="Gungsuh"/>
        </w:rPr>
      </w:pPr>
      <w:r>
        <w:rPr>
          <w:rFonts w:ascii="Gungsuh" w:eastAsia="Gungsuh" w:hAnsi="Gungsuh"/>
        </w:rPr>
        <w:t>Students will learn about the Environmental Justice Movement and its role in one of the most serious threats to public health: lead poisoning.</w:t>
      </w:r>
    </w:p>
    <w:p w14:paraId="538D8E0F" w14:textId="078D5A4E" w:rsidR="000C0D4E" w:rsidRDefault="000C0D4E" w:rsidP="000C0D4E">
      <w:pPr>
        <w:pStyle w:val="ListParagraph"/>
        <w:numPr>
          <w:ilvl w:val="0"/>
          <w:numId w:val="3"/>
        </w:numPr>
        <w:rPr>
          <w:rFonts w:ascii="Gungsuh" w:eastAsia="Gungsuh" w:hAnsi="Gungsuh"/>
        </w:rPr>
      </w:pPr>
      <w:r>
        <w:rPr>
          <w:rFonts w:ascii="Gungsuh" w:eastAsia="Gungsuh" w:hAnsi="Gungsuh"/>
        </w:rPr>
        <w:t>Students will learn where and how lead enters the human body and is much more harmful to children than adults</w:t>
      </w:r>
      <w:r w:rsidR="00FD578F">
        <w:rPr>
          <w:rFonts w:ascii="Gungsuh" w:eastAsia="Gungsuh" w:hAnsi="Gungsuh"/>
        </w:rPr>
        <w:t>.</w:t>
      </w:r>
    </w:p>
    <w:p w14:paraId="54CE2000" w14:textId="6F1A10CF" w:rsidR="00FD578F" w:rsidRDefault="00FD578F" w:rsidP="000C0D4E">
      <w:pPr>
        <w:pStyle w:val="ListParagraph"/>
        <w:numPr>
          <w:ilvl w:val="0"/>
          <w:numId w:val="3"/>
        </w:numPr>
        <w:rPr>
          <w:rFonts w:ascii="Gungsuh" w:eastAsia="Gungsuh" w:hAnsi="Gungsuh"/>
        </w:rPr>
      </w:pPr>
      <w:r>
        <w:rPr>
          <w:rFonts w:ascii="Gungsuh" w:eastAsia="Gungsuh" w:hAnsi="Gungsuh"/>
        </w:rPr>
        <w:t xml:space="preserve">Students will map two communities that surround schools identified as </w:t>
      </w:r>
    </w:p>
    <w:p w14:paraId="07F949BA" w14:textId="66025FE1" w:rsidR="003A6BEC" w:rsidRDefault="003A6BEC" w:rsidP="0010531B">
      <w:pPr>
        <w:rPr>
          <w:rFonts w:ascii="Gungsuh" w:eastAsia="Gungsuh" w:hAnsi="Gungsuh"/>
          <w:b/>
          <w:sz w:val="28"/>
          <w:szCs w:val="28"/>
          <w:u w:val="single"/>
        </w:rPr>
      </w:pPr>
    </w:p>
    <w:p w14:paraId="327E5F16" w14:textId="77777777" w:rsidR="000C0D4E" w:rsidRPr="000C0D4E" w:rsidRDefault="000C0D4E" w:rsidP="000C0D4E">
      <w:pPr>
        <w:rPr>
          <w:rFonts w:ascii="Gungsuh" w:eastAsia="Gungsuh" w:hAnsi="Gungsuh"/>
        </w:rPr>
      </w:pPr>
      <w:r w:rsidRPr="000C0D4E">
        <w:rPr>
          <w:rFonts w:ascii="Gungsuh" w:eastAsia="Gungsuh" w:hAnsi="Gungsuh"/>
        </w:rPr>
        <w:t>Readings</w:t>
      </w:r>
    </w:p>
    <w:p w14:paraId="3512A3BD" w14:textId="77777777" w:rsidR="000C0D4E" w:rsidRPr="000C0D4E" w:rsidRDefault="000C0D4E" w:rsidP="000C0D4E">
      <w:pPr>
        <w:rPr>
          <w:rFonts w:ascii="Gungsuh" w:eastAsia="Gungsuh" w:hAnsi="Gungsuh"/>
        </w:rPr>
      </w:pPr>
    </w:p>
    <w:p w14:paraId="27204DD9" w14:textId="77777777" w:rsidR="000C0D4E" w:rsidRPr="000C0D4E" w:rsidRDefault="000C0D4E" w:rsidP="000C0D4E">
      <w:pPr>
        <w:rPr>
          <w:rFonts w:ascii="Gungsuh" w:eastAsia="Gungsuh" w:hAnsi="Gungsuh"/>
        </w:rPr>
      </w:pPr>
      <w:r w:rsidRPr="000C0D4E">
        <w:rPr>
          <w:rFonts w:ascii="Gungsuh" w:eastAsia="Gungsuh" w:hAnsi="Gungsuh"/>
          <w:i/>
        </w:rPr>
        <w:t>What the Eyes Don’t See</w:t>
      </w:r>
      <w:r w:rsidRPr="000C0D4E">
        <w:rPr>
          <w:rFonts w:ascii="Gungsuh" w:eastAsia="Gungsuh" w:hAnsi="Gungsuh"/>
        </w:rPr>
        <w:t>, Mona Hanna-</w:t>
      </w:r>
      <w:proofErr w:type="spellStart"/>
      <w:r w:rsidRPr="000C0D4E">
        <w:rPr>
          <w:rFonts w:ascii="Gungsuh" w:eastAsia="Gungsuh" w:hAnsi="Gungsuh"/>
        </w:rPr>
        <w:t>Attisha</w:t>
      </w:r>
      <w:proofErr w:type="spellEnd"/>
    </w:p>
    <w:p w14:paraId="1D573C8D" w14:textId="77777777" w:rsidR="000C0D4E" w:rsidRPr="000C0D4E" w:rsidRDefault="000C0D4E" w:rsidP="000C0D4E">
      <w:pPr>
        <w:rPr>
          <w:rFonts w:ascii="Gungsuh" w:eastAsia="Gungsuh" w:hAnsi="Gungsuh"/>
        </w:rPr>
      </w:pPr>
      <w:r w:rsidRPr="000C0D4E">
        <w:rPr>
          <w:rFonts w:ascii="Gungsuh" w:eastAsia="Gungsuh" w:hAnsi="Gungsuh"/>
          <w:i/>
        </w:rPr>
        <w:t>Brush with Death: A Social History of Lead Poisoning</w:t>
      </w:r>
      <w:r w:rsidRPr="000C0D4E">
        <w:rPr>
          <w:rFonts w:ascii="Gungsuh" w:eastAsia="Gungsuh" w:hAnsi="Gungsuh"/>
        </w:rPr>
        <w:t>, Christian</w:t>
      </w:r>
    </w:p>
    <w:p w14:paraId="36BAA1F9" w14:textId="77777777" w:rsidR="000C0D4E" w:rsidRPr="000C0D4E" w:rsidRDefault="000C0D4E" w:rsidP="000C0D4E">
      <w:pPr>
        <w:rPr>
          <w:rFonts w:ascii="Gungsuh" w:eastAsia="Gungsuh" w:hAnsi="Gungsuh"/>
        </w:rPr>
      </w:pPr>
      <w:r w:rsidRPr="000C0D4E">
        <w:rPr>
          <w:rFonts w:ascii="Gungsuh" w:eastAsia="Gungsuh" w:hAnsi="Gungsuh"/>
        </w:rPr>
        <w:t>Warren</w:t>
      </w:r>
    </w:p>
    <w:p w14:paraId="30E4A280" w14:textId="77777777" w:rsidR="000C0D4E" w:rsidRPr="000C0D4E" w:rsidRDefault="000C0D4E" w:rsidP="000C0D4E">
      <w:pPr>
        <w:rPr>
          <w:rFonts w:ascii="Gungsuh" w:eastAsia="Gungsuh" w:hAnsi="Gungsuh"/>
        </w:rPr>
      </w:pPr>
    </w:p>
    <w:p w14:paraId="4E3AE88F" w14:textId="29DB0660" w:rsidR="000C0D4E" w:rsidRPr="000C0D4E" w:rsidRDefault="000C0D4E" w:rsidP="000C0D4E">
      <w:pPr>
        <w:rPr>
          <w:rFonts w:ascii="Gungsuh" w:eastAsia="Gungsuh" w:hAnsi="Gungsuh"/>
        </w:rPr>
      </w:pPr>
      <w:r w:rsidRPr="000C0D4E">
        <w:rPr>
          <w:rFonts w:ascii="Gungsuh" w:eastAsia="Gungsuh" w:hAnsi="Gungsuh"/>
        </w:rPr>
        <w:t>Articles-These articles may be accessed on the course blog at:</w:t>
      </w:r>
    </w:p>
    <w:p w14:paraId="44F88A8B" w14:textId="77777777" w:rsidR="000C0D4E" w:rsidRPr="000C0D4E" w:rsidRDefault="000C0D4E" w:rsidP="000C0D4E">
      <w:pPr>
        <w:rPr>
          <w:rFonts w:ascii="Gungsuh" w:eastAsia="Gungsuh" w:hAnsi="Gungsuh"/>
          <w:sz w:val="28"/>
          <w:szCs w:val="28"/>
        </w:rPr>
      </w:pPr>
      <w:r w:rsidRPr="000C0D4E">
        <w:rPr>
          <w:rFonts w:ascii="Gungsuh" w:eastAsia="Gungsuh" w:hAnsi="Gungsuh"/>
          <w:sz w:val="28"/>
          <w:szCs w:val="28"/>
        </w:rPr>
        <w:tab/>
      </w:r>
      <w:hyperlink r:id="rId9" w:history="1">
        <w:r w:rsidRPr="000C0D4E">
          <w:rPr>
            <w:rStyle w:val="Hyperlink"/>
            <w:rFonts w:ascii="Gungsuh" w:eastAsia="Gungsuh" w:hAnsi="Gungsuh"/>
            <w:sz w:val="28"/>
            <w:szCs w:val="28"/>
            <w:u w:val="none"/>
          </w:rPr>
          <w:t>https://blog.richmond.edu/toxicpolitics/</w:t>
        </w:r>
      </w:hyperlink>
    </w:p>
    <w:p w14:paraId="0DE7D31C" w14:textId="77777777" w:rsidR="000C0D4E" w:rsidRPr="000C0D4E" w:rsidRDefault="000C0D4E" w:rsidP="000C0D4E">
      <w:pPr>
        <w:rPr>
          <w:rFonts w:ascii="Gungsuh" w:eastAsia="Gungsuh" w:hAnsi="Gungsuh"/>
          <w:b/>
          <w:sz w:val="28"/>
          <w:szCs w:val="28"/>
          <w:u w:val="single"/>
        </w:rPr>
      </w:pPr>
    </w:p>
    <w:p w14:paraId="119AA022" w14:textId="77777777" w:rsidR="000C0D4E" w:rsidRPr="000C0D4E" w:rsidRDefault="000C0D4E" w:rsidP="000C0D4E">
      <w:pPr>
        <w:rPr>
          <w:rFonts w:ascii="Gungsuh" w:eastAsia="Gungsuh" w:hAnsi="Gungsuh"/>
          <w:b/>
          <w:sz w:val="28"/>
          <w:szCs w:val="28"/>
          <w:u w:val="single"/>
        </w:rPr>
      </w:pPr>
    </w:p>
    <w:p w14:paraId="73FDEC59" w14:textId="52904FBD" w:rsidR="000C0D4E" w:rsidRDefault="000C0D4E" w:rsidP="000C0D4E">
      <w:pPr>
        <w:rPr>
          <w:rFonts w:ascii="Gungsuh" w:eastAsia="Gungsuh" w:hAnsi="Gungsuh"/>
          <w:i/>
          <w:sz w:val="22"/>
          <w:szCs w:val="22"/>
        </w:rPr>
      </w:pPr>
      <w:r w:rsidRPr="000C0D4E">
        <w:rPr>
          <w:rFonts w:ascii="Gungsuh" w:eastAsia="Gungsuh" w:hAnsi="Gungsuh"/>
          <w:sz w:val="22"/>
          <w:szCs w:val="22"/>
        </w:rPr>
        <w:t xml:space="preserve">Allan, Nicole. 2010. “The Triumphs and Failures of the </w:t>
      </w:r>
      <w:proofErr w:type="spellStart"/>
      <w:r w:rsidRPr="000C0D4E">
        <w:rPr>
          <w:rFonts w:ascii="Gungsuh" w:eastAsia="Gungsuh" w:hAnsi="Gungsuh"/>
          <w:sz w:val="22"/>
          <w:szCs w:val="22"/>
        </w:rPr>
        <w:t>EPA</w:t>
      </w:r>
      <w:proofErr w:type="gramStart"/>
      <w:r w:rsidRPr="000C0D4E">
        <w:rPr>
          <w:rFonts w:ascii="Gungsuh" w:eastAsia="Gungsuh" w:hAnsi="Gungsuh"/>
          <w:sz w:val="22"/>
          <w:szCs w:val="22"/>
        </w:rPr>
        <w:t>,”</w:t>
      </w:r>
      <w:r w:rsidRPr="000C0D4E">
        <w:rPr>
          <w:rFonts w:ascii="Gungsuh" w:eastAsia="Gungsuh" w:hAnsi="Gungsuh"/>
          <w:i/>
          <w:sz w:val="22"/>
          <w:szCs w:val="22"/>
        </w:rPr>
        <w:t>The</w:t>
      </w:r>
      <w:proofErr w:type="spellEnd"/>
      <w:proofErr w:type="gramEnd"/>
    </w:p>
    <w:p w14:paraId="6F6114C8" w14:textId="77777777" w:rsidR="000C0D4E" w:rsidRPr="000C0D4E" w:rsidRDefault="000C0D4E" w:rsidP="000C0D4E">
      <w:pPr>
        <w:ind w:firstLine="720"/>
        <w:rPr>
          <w:rFonts w:ascii="Gungsuh" w:eastAsia="Gungsuh" w:hAnsi="Gungsuh"/>
          <w:sz w:val="22"/>
          <w:szCs w:val="22"/>
        </w:rPr>
      </w:pPr>
      <w:r w:rsidRPr="000C0D4E">
        <w:rPr>
          <w:rFonts w:ascii="Gungsuh" w:eastAsia="Gungsuh" w:hAnsi="Gungsuh"/>
          <w:i/>
          <w:sz w:val="22"/>
          <w:szCs w:val="22"/>
        </w:rPr>
        <w:t>Atlantic</w:t>
      </w:r>
      <w:r w:rsidRPr="000C0D4E">
        <w:rPr>
          <w:rFonts w:ascii="Gungsuh" w:eastAsia="Gungsuh" w:hAnsi="Gungsuh"/>
          <w:sz w:val="22"/>
          <w:szCs w:val="22"/>
        </w:rPr>
        <w:t>, Retrieved from The Atlantic at:</w:t>
      </w:r>
    </w:p>
    <w:p w14:paraId="7A671FA2" w14:textId="77777777" w:rsidR="000C0D4E" w:rsidRPr="000C0D4E" w:rsidRDefault="000C0D4E" w:rsidP="000C0D4E">
      <w:pPr>
        <w:ind w:firstLine="720"/>
        <w:rPr>
          <w:rFonts w:ascii="Gungsuh" w:eastAsia="Gungsuh" w:hAnsi="Gungsuh"/>
          <w:sz w:val="22"/>
          <w:szCs w:val="22"/>
        </w:rPr>
      </w:pPr>
      <w:r w:rsidRPr="000C0D4E">
        <w:rPr>
          <w:rFonts w:ascii="Gungsuh" w:eastAsia="Gungsuh" w:hAnsi="Gungsuh"/>
          <w:sz w:val="22"/>
          <w:szCs w:val="22"/>
        </w:rPr>
        <w:t>https://www.theatlantic.com/technology/archive/2010/12/</w:t>
      </w:r>
    </w:p>
    <w:p w14:paraId="6135881B" w14:textId="77777777" w:rsidR="000C0D4E" w:rsidRPr="000C0D4E" w:rsidRDefault="000C0D4E" w:rsidP="000C0D4E">
      <w:pPr>
        <w:rPr>
          <w:rFonts w:ascii="Gungsuh" w:eastAsia="Gungsuh" w:hAnsi="Gungsuh"/>
          <w:sz w:val="22"/>
          <w:szCs w:val="22"/>
        </w:rPr>
      </w:pPr>
    </w:p>
    <w:p w14:paraId="5DB35032" w14:textId="668588EB" w:rsidR="000C0D4E" w:rsidRDefault="000C0D4E" w:rsidP="000C0D4E">
      <w:pPr>
        <w:rPr>
          <w:rFonts w:ascii="Gungsuh" w:eastAsia="Gungsuh" w:hAnsi="Gungsuh"/>
          <w:sz w:val="22"/>
          <w:szCs w:val="22"/>
        </w:rPr>
      </w:pPr>
      <w:r w:rsidRPr="000C0D4E">
        <w:rPr>
          <w:rFonts w:ascii="Gungsuh" w:eastAsia="Gungsuh" w:hAnsi="Gungsuh"/>
          <w:sz w:val="22"/>
          <w:szCs w:val="22"/>
        </w:rPr>
        <w:t>Campbell, et. al, 2016. “A Case Study of Environmental Injustice: The</w:t>
      </w:r>
    </w:p>
    <w:p w14:paraId="43186694" w14:textId="77777777" w:rsidR="000C0D4E" w:rsidRPr="000C0D4E" w:rsidRDefault="000C0D4E" w:rsidP="000C0D4E">
      <w:pPr>
        <w:ind w:firstLine="720"/>
        <w:rPr>
          <w:rFonts w:ascii="Gungsuh" w:eastAsia="Gungsuh" w:hAnsi="Gungsuh"/>
          <w:i/>
          <w:sz w:val="22"/>
          <w:szCs w:val="22"/>
        </w:rPr>
      </w:pPr>
      <w:r w:rsidRPr="000C0D4E">
        <w:rPr>
          <w:rFonts w:ascii="Gungsuh" w:eastAsia="Gungsuh" w:hAnsi="Gungsuh"/>
          <w:sz w:val="22"/>
          <w:szCs w:val="22"/>
        </w:rPr>
        <w:t xml:space="preserve">Failure in Flint,” </w:t>
      </w:r>
      <w:r w:rsidRPr="000C0D4E">
        <w:rPr>
          <w:rFonts w:ascii="Gungsuh" w:eastAsia="Gungsuh" w:hAnsi="Gungsuh"/>
          <w:i/>
          <w:sz w:val="22"/>
          <w:szCs w:val="22"/>
        </w:rPr>
        <w:t>International Journal of Environmental</w:t>
      </w:r>
    </w:p>
    <w:p w14:paraId="1A24227F" w14:textId="77777777" w:rsidR="000C0D4E" w:rsidRPr="000C0D4E" w:rsidRDefault="000C0D4E" w:rsidP="000C0D4E">
      <w:pPr>
        <w:ind w:firstLine="720"/>
        <w:rPr>
          <w:rFonts w:ascii="Gungsuh" w:eastAsia="Gungsuh" w:hAnsi="Gungsuh"/>
          <w:sz w:val="22"/>
          <w:szCs w:val="22"/>
        </w:rPr>
      </w:pPr>
      <w:r w:rsidRPr="000C0D4E">
        <w:rPr>
          <w:rFonts w:ascii="Gungsuh" w:eastAsia="Gungsuh" w:hAnsi="Gungsuh"/>
          <w:i/>
          <w:sz w:val="22"/>
          <w:szCs w:val="22"/>
        </w:rPr>
        <w:lastRenderedPageBreak/>
        <w:t>Research and Public Health</w:t>
      </w:r>
      <w:r w:rsidRPr="000C0D4E">
        <w:rPr>
          <w:rFonts w:ascii="Gungsuh" w:eastAsia="Gungsuh" w:hAnsi="Gungsuh"/>
          <w:sz w:val="22"/>
          <w:szCs w:val="22"/>
        </w:rPr>
        <w:t xml:space="preserve">, </w:t>
      </w:r>
      <w:proofErr w:type="gramStart"/>
      <w:r w:rsidRPr="000C0D4E">
        <w:rPr>
          <w:rFonts w:ascii="Gungsuh" w:eastAsia="Gungsuh" w:hAnsi="Gungsuh"/>
          <w:sz w:val="22"/>
          <w:szCs w:val="22"/>
        </w:rPr>
        <w:t>This</w:t>
      </w:r>
      <w:proofErr w:type="gramEnd"/>
      <w:r w:rsidRPr="000C0D4E">
        <w:rPr>
          <w:rFonts w:ascii="Gungsuh" w:eastAsia="Gungsuh" w:hAnsi="Gungsuh"/>
          <w:sz w:val="22"/>
          <w:szCs w:val="22"/>
        </w:rPr>
        <w:t xml:space="preserve"> article is an open access</w:t>
      </w:r>
    </w:p>
    <w:p w14:paraId="774C16BC" w14:textId="77777777" w:rsidR="000C0D4E" w:rsidRPr="000C0D4E" w:rsidRDefault="000C0D4E" w:rsidP="000C0D4E">
      <w:pPr>
        <w:ind w:firstLine="720"/>
        <w:rPr>
          <w:rFonts w:ascii="Gungsuh" w:eastAsia="Gungsuh" w:hAnsi="Gungsuh"/>
          <w:sz w:val="22"/>
          <w:szCs w:val="22"/>
        </w:rPr>
      </w:pPr>
      <w:r w:rsidRPr="000C0D4E">
        <w:rPr>
          <w:rFonts w:ascii="Gungsuh" w:eastAsia="Gungsuh" w:hAnsi="Gungsuh"/>
          <w:sz w:val="22"/>
          <w:szCs w:val="22"/>
        </w:rPr>
        <w:t xml:space="preserve">article distributed under the terms and conditions of the </w:t>
      </w:r>
    </w:p>
    <w:p w14:paraId="3D1117C5" w14:textId="77777777" w:rsidR="000C0D4E" w:rsidRPr="000C0D4E" w:rsidRDefault="000C0D4E" w:rsidP="000C0D4E">
      <w:pPr>
        <w:ind w:firstLine="720"/>
        <w:rPr>
          <w:rFonts w:ascii="Gungsuh" w:eastAsia="Gungsuh" w:hAnsi="Gungsuh"/>
          <w:sz w:val="22"/>
          <w:szCs w:val="22"/>
        </w:rPr>
      </w:pPr>
      <w:r w:rsidRPr="000C0D4E">
        <w:rPr>
          <w:rFonts w:ascii="Gungsuh" w:eastAsia="Gungsuh" w:hAnsi="Gungsuh"/>
          <w:sz w:val="22"/>
          <w:szCs w:val="22"/>
        </w:rPr>
        <w:t>Creative Commons Attribution (CC-BY) license</w:t>
      </w:r>
    </w:p>
    <w:p w14:paraId="53C9A294" w14:textId="77777777" w:rsidR="000C0D4E" w:rsidRPr="000C0D4E" w:rsidRDefault="000C0D4E" w:rsidP="000C0D4E">
      <w:pPr>
        <w:ind w:firstLine="720"/>
        <w:rPr>
          <w:rFonts w:ascii="Gungsuh" w:eastAsia="Gungsuh" w:hAnsi="Gungsuh"/>
          <w:sz w:val="22"/>
          <w:szCs w:val="22"/>
        </w:rPr>
      </w:pPr>
      <w:r w:rsidRPr="000C0D4E">
        <w:rPr>
          <w:rFonts w:ascii="Gungsuh" w:eastAsia="Gungsuh" w:hAnsi="Gungsuh"/>
          <w:sz w:val="22"/>
          <w:szCs w:val="22"/>
        </w:rPr>
        <w:t>(</w:t>
      </w:r>
      <w:hyperlink r:id="rId10" w:history="1">
        <w:r w:rsidRPr="000C0D4E">
          <w:rPr>
            <w:rStyle w:val="Hyperlink"/>
            <w:rFonts w:ascii="Gungsuh" w:eastAsia="Gungsuh" w:hAnsi="Gungsuh"/>
            <w:sz w:val="22"/>
            <w:szCs w:val="22"/>
            <w:u w:val="none"/>
          </w:rPr>
          <w:t>http://creativecommons.org/licenses/by/4.0/</w:t>
        </w:r>
      </w:hyperlink>
      <w:r w:rsidRPr="000C0D4E">
        <w:rPr>
          <w:rFonts w:ascii="Gungsuh" w:eastAsia="Gungsuh" w:hAnsi="Gungsuh"/>
          <w:sz w:val="22"/>
          <w:szCs w:val="22"/>
        </w:rPr>
        <w:t>).</w:t>
      </w:r>
    </w:p>
    <w:p w14:paraId="796EE293" w14:textId="77777777" w:rsidR="000C0D4E" w:rsidRPr="000C0D4E" w:rsidRDefault="000C0D4E" w:rsidP="000C0D4E">
      <w:pPr>
        <w:rPr>
          <w:rFonts w:ascii="Gungsuh" w:eastAsia="Gungsuh" w:hAnsi="Gungsuh"/>
          <w:sz w:val="22"/>
          <w:szCs w:val="22"/>
        </w:rPr>
      </w:pPr>
    </w:p>
    <w:p w14:paraId="2DF7274D" w14:textId="2B5C3243" w:rsidR="000C0D4E" w:rsidRDefault="000C0D4E" w:rsidP="000C0D4E">
      <w:pPr>
        <w:rPr>
          <w:rFonts w:ascii="Gungsuh" w:eastAsia="Gungsuh" w:hAnsi="Gungsuh"/>
          <w:sz w:val="22"/>
          <w:szCs w:val="22"/>
        </w:rPr>
      </w:pPr>
      <w:r w:rsidRPr="000C0D4E">
        <w:rPr>
          <w:rFonts w:ascii="Gungsuh" w:eastAsia="Gungsuh" w:hAnsi="Gungsuh"/>
          <w:sz w:val="22"/>
          <w:szCs w:val="22"/>
        </w:rPr>
        <w:t>Fredriksson, Per G. and Noel Gaston. 2000. “Environmental Governance</w:t>
      </w:r>
    </w:p>
    <w:p w14:paraId="7DAB7F39" w14:textId="77777777" w:rsidR="000C0D4E" w:rsidRPr="000C0D4E" w:rsidRDefault="000C0D4E" w:rsidP="000C0D4E">
      <w:pPr>
        <w:ind w:firstLine="720"/>
        <w:rPr>
          <w:rFonts w:ascii="Gungsuh" w:eastAsia="Gungsuh" w:hAnsi="Gungsuh"/>
          <w:sz w:val="22"/>
          <w:szCs w:val="22"/>
        </w:rPr>
      </w:pPr>
      <w:r w:rsidRPr="000C0D4E">
        <w:rPr>
          <w:rFonts w:ascii="Gungsuh" w:eastAsia="Gungsuh" w:hAnsi="Gungsuh"/>
          <w:sz w:val="22"/>
          <w:szCs w:val="22"/>
        </w:rPr>
        <w:t>in Federal Systems: The Effects of Capital Competition and</w:t>
      </w:r>
    </w:p>
    <w:p w14:paraId="373CAE23" w14:textId="77777777" w:rsidR="000C0D4E" w:rsidRPr="000C0D4E" w:rsidRDefault="000C0D4E" w:rsidP="000C0D4E">
      <w:pPr>
        <w:ind w:firstLine="720"/>
        <w:rPr>
          <w:rFonts w:ascii="Gungsuh" w:eastAsia="Gungsuh" w:hAnsi="Gungsuh"/>
          <w:sz w:val="22"/>
          <w:szCs w:val="22"/>
        </w:rPr>
      </w:pPr>
      <w:r w:rsidRPr="000C0D4E">
        <w:rPr>
          <w:rFonts w:ascii="Gungsuh" w:eastAsia="Gungsuh" w:hAnsi="Gungsuh"/>
          <w:sz w:val="22"/>
          <w:szCs w:val="22"/>
        </w:rPr>
        <w:t xml:space="preserve">Lobby Groups,” </w:t>
      </w:r>
      <w:r w:rsidRPr="000C0D4E">
        <w:rPr>
          <w:rFonts w:ascii="Gungsuh" w:eastAsia="Gungsuh" w:hAnsi="Gungsuh"/>
          <w:i/>
          <w:sz w:val="22"/>
          <w:szCs w:val="22"/>
        </w:rPr>
        <w:t>Economic Inquiry</w:t>
      </w:r>
      <w:r w:rsidRPr="000C0D4E">
        <w:rPr>
          <w:rFonts w:ascii="Gungsuh" w:eastAsia="Gungsuh" w:hAnsi="Gungsuh"/>
          <w:sz w:val="22"/>
          <w:szCs w:val="22"/>
        </w:rPr>
        <w:t xml:space="preserve"> 38:3.</w:t>
      </w:r>
    </w:p>
    <w:p w14:paraId="2DF13514" w14:textId="77777777" w:rsidR="000C0D4E" w:rsidRPr="000C0D4E" w:rsidRDefault="000C0D4E" w:rsidP="000C0D4E">
      <w:pPr>
        <w:rPr>
          <w:rFonts w:ascii="Gungsuh" w:eastAsia="Gungsuh" w:hAnsi="Gungsuh"/>
          <w:sz w:val="22"/>
          <w:szCs w:val="22"/>
        </w:rPr>
      </w:pPr>
    </w:p>
    <w:p w14:paraId="198E1B3B" w14:textId="430DB34D" w:rsidR="000C0D4E" w:rsidRDefault="000C0D4E" w:rsidP="000C0D4E">
      <w:pPr>
        <w:rPr>
          <w:rFonts w:ascii="Gungsuh" w:eastAsia="Gungsuh" w:hAnsi="Gungsuh"/>
          <w:sz w:val="22"/>
          <w:szCs w:val="22"/>
        </w:rPr>
      </w:pPr>
      <w:r w:rsidRPr="000C0D4E">
        <w:rPr>
          <w:rFonts w:ascii="Gungsuh" w:eastAsia="Gungsuh" w:hAnsi="Gungsuh"/>
          <w:sz w:val="22"/>
          <w:szCs w:val="22"/>
        </w:rPr>
        <w:t>Gibbs, Carol, and Jennifer L. Melvin. 2008.“Structural Disadvantage</w:t>
      </w:r>
    </w:p>
    <w:p w14:paraId="41CAAC4F" w14:textId="77777777" w:rsidR="00644B0C" w:rsidRDefault="000C0D4E" w:rsidP="00644B0C">
      <w:pPr>
        <w:ind w:firstLine="720"/>
        <w:rPr>
          <w:rFonts w:ascii="Gungsuh" w:eastAsia="Gungsuh" w:hAnsi="Gungsuh"/>
          <w:sz w:val="22"/>
          <w:szCs w:val="22"/>
        </w:rPr>
      </w:pPr>
      <w:r w:rsidRPr="000C0D4E">
        <w:rPr>
          <w:rFonts w:ascii="Gungsuh" w:eastAsia="Gungsuh" w:hAnsi="Gungsuh"/>
          <w:sz w:val="22"/>
          <w:szCs w:val="22"/>
        </w:rPr>
        <w:t xml:space="preserve">and the Concentration of Environmental Hazards in School Areas: A </w:t>
      </w:r>
    </w:p>
    <w:p w14:paraId="7BB76D8A" w14:textId="61382405" w:rsidR="000C0D4E" w:rsidRPr="000C0D4E" w:rsidRDefault="000C0D4E" w:rsidP="00644B0C">
      <w:pPr>
        <w:ind w:firstLine="720"/>
        <w:rPr>
          <w:rFonts w:ascii="Gungsuh" w:eastAsia="Gungsuh" w:hAnsi="Gungsuh"/>
          <w:sz w:val="22"/>
          <w:szCs w:val="22"/>
        </w:rPr>
      </w:pPr>
      <w:r w:rsidRPr="000C0D4E">
        <w:rPr>
          <w:rFonts w:ascii="Gungsuh" w:eastAsia="Gungsuh" w:hAnsi="Gungsuh"/>
          <w:sz w:val="22"/>
          <w:szCs w:val="22"/>
        </w:rPr>
        <w:t xml:space="preserve">Research Note.” </w:t>
      </w:r>
      <w:r w:rsidRPr="000C0D4E">
        <w:rPr>
          <w:rFonts w:ascii="Gungsuh" w:eastAsia="Gungsuh" w:hAnsi="Gungsuh"/>
          <w:i/>
          <w:sz w:val="22"/>
          <w:szCs w:val="22"/>
        </w:rPr>
        <w:t xml:space="preserve">Crime, Law, and Social Change </w:t>
      </w:r>
      <w:r w:rsidRPr="000C0D4E">
        <w:rPr>
          <w:rFonts w:ascii="Gungsuh" w:eastAsia="Gungsuh" w:hAnsi="Gungsuh"/>
          <w:sz w:val="22"/>
          <w:szCs w:val="22"/>
        </w:rPr>
        <w:t>49:315-358.</w:t>
      </w:r>
    </w:p>
    <w:p w14:paraId="46F22F6F" w14:textId="77777777" w:rsidR="000C0D4E" w:rsidRPr="000C0D4E" w:rsidRDefault="000C0D4E" w:rsidP="000C0D4E">
      <w:pPr>
        <w:rPr>
          <w:rFonts w:ascii="Gungsuh" w:eastAsia="Gungsuh" w:hAnsi="Gungsuh"/>
          <w:sz w:val="22"/>
          <w:szCs w:val="22"/>
        </w:rPr>
      </w:pPr>
    </w:p>
    <w:p w14:paraId="5412892B" w14:textId="17411A09" w:rsidR="000C0D4E" w:rsidRDefault="000C0D4E" w:rsidP="000C0D4E">
      <w:pPr>
        <w:rPr>
          <w:rFonts w:ascii="Gungsuh" w:eastAsia="Gungsuh" w:hAnsi="Gungsuh"/>
          <w:sz w:val="22"/>
          <w:szCs w:val="22"/>
        </w:rPr>
      </w:pPr>
      <w:r w:rsidRPr="000C0D4E">
        <w:rPr>
          <w:rFonts w:ascii="Gungsuh" w:eastAsia="Gungsuh" w:hAnsi="Gungsuh"/>
          <w:sz w:val="22"/>
          <w:szCs w:val="22"/>
        </w:rPr>
        <w:t>Hunt, Thomas J., Ray Hepner, and Karen W. Seaton. 1982. “Childhood</w:t>
      </w:r>
    </w:p>
    <w:p w14:paraId="66251A46" w14:textId="77777777" w:rsidR="000C0D4E" w:rsidRPr="000C0D4E" w:rsidRDefault="000C0D4E" w:rsidP="00644B0C">
      <w:pPr>
        <w:ind w:firstLine="720"/>
        <w:rPr>
          <w:rFonts w:ascii="Gungsuh" w:eastAsia="Gungsuh" w:hAnsi="Gungsuh"/>
          <w:i/>
          <w:sz w:val="22"/>
          <w:szCs w:val="22"/>
        </w:rPr>
      </w:pPr>
      <w:r w:rsidRPr="000C0D4E">
        <w:rPr>
          <w:rFonts w:ascii="Gungsuh" w:eastAsia="Gungsuh" w:hAnsi="Gungsuh"/>
          <w:sz w:val="22"/>
          <w:szCs w:val="22"/>
        </w:rPr>
        <w:t xml:space="preserve">Lead Poisoning and Inadequate Child Care.” </w:t>
      </w:r>
      <w:r w:rsidRPr="000C0D4E">
        <w:rPr>
          <w:rFonts w:ascii="Gungsuh" w:eastAsia="Gungsuh" w:hAnsi="Gungsuh"/>
          <w:i/>
          <w:sz w:val="22"/>
          <w:szCs w:val="22"/>
        </w:rPr>
        <w:t xml:space="preserve">American Journal of </w:t>
      </w:r>
    </w:p>
    <w:p w14:paraId="386DDF99" w14:textId="77777777" w:rsidR="000C0D4E" w:rsidRPr="000C0D4E" w:rsidRDefault="000C0D4E" w:rsidP="00644B0C">
      <w:pPr>
        <w:ind w:firstLine="720"/>
        <w:rPr>
          <w:rFonts w:ascii="Gungsuh" w:eastAsia="Gungsuh" w:hAnsi="Gungsuh"/>
          <w:sz w:val="22"/>
          <w:szCs w:val="22"/>
        </w:rPr>
      </w:pPr>
      <w:r w:rsidRPr="000C0D4E">
        <w:rPr>
          <w:rFonts w:ascii="Gungsuh" w:eastAsia="Gungsuh" w:hAnsi="Gungsuh"/>
          <w:i/>
          <w:sz w:val="22"/>
          <w:szCs w:val="22"/>
        </w:rPr>
        <w:t>Diseased Children</w:t>
      </w:r>
      <w:r w:rsidRPr="000C0D4E">
        <w:rPr>
          <w:rFonts w:ascii="Gungsuh" w:eastAsia="Gungsuh" w:hAnsi="Gungsuh"/>
          <w:sz w:val="22"/>
          <w:szCs w:val="22"/>
        </w:rPr>
        <w:t>, 136:538-42.</w:t>
      </w:r>
    </w:p>
    <w:p w14:paraId="6A27C732" w14:textId="77777777" w:rsidR="000C0D4E" w:rsidRPr="000C0D4E" w:rsidRDefault="000C0D4E" w:rsidP="000C0D4E">
      <w:pPr>
        <w:rPr>
          <w:rFonts w:ascii="Gungsuh" w:eastAsia="Gungsuh" w:hAnsi="Gungsuh"/>
          <w:sz w:val="22"/>
          <w:szCs w:val="22"/>
        </w:rPr>
      </w:pPr>
    </w:p>
    <w:p w14:paraId="1311C878" w14:textId="3CE83C3B" w:rsidR="000C0D4E" w:rsidRDefault="000C0D4E" w:rsidP="000C0D4E">
      <w:pPr>
        <w:rPr>
          <w:rFonts w:ascii="Gungsuh" w:eastAsia="Gungsuh" w:hAnsi="Gungsuh"/>
          <w:sz w:val="22"/>
          <w:szCs w:val="22"/>
        </w:rPr>
      </w:pPr>
      <w:r w:rsidRPr="000C0D4E">
        <w:rPr>
          <w:rFonts w:ascii="Gungsuh" w:eastAsia="Gungsuh" w:hAnsi="Gungsuh"/>
          <w:sz w:val="22"/>
          <w:szCs w:val="22"/>
        </w:rPr>
        <w:t>Johnson, Wendy. 2003. “The Legacy of Lead: Pervasive Poisoning,</w:t>
      </w:r>
    </w:p>
    <w:p w14:paraId="2C446E60" w14:textId="77777777" w:rsidR="000C0D4E" w:rsidRPr="000C0D4E" w:rsidRDefault="000C0D4E" w:rsidP="00644B0C">
      <w:pPr>
        <w:ind w:firstLine="720"/>
        <w:rPr>
          <w:rFonts w:ascii="Gungsuh" w:eastAsia="Gungsuh" w:hAnsi="Gungsuh"/>
          <w:sz w:val="22"/>
          <w:szCs w:val="22"/>
        </w:rPr>
      </w:pPr>
      <w:r w:rsidRPr="000C0D4E">
        <w:rPr>
          <w:rFonts w:ascii="Gungsuh" w:eastAsia="Gungsuh" w:hAnsi="Gungsuh"/>
          <w:sz w:val="22"/>
          <w:szCs w:val="22"/>
        </w:rPr>
        <w:t>Suspect Science, and the Industry Effort to Escape Liability,” in</w:t>
      </w:r>
    </w:p>
    <w:p w14:paraId="584B16FD" w14:textId="77777777" w:rsidR="000C0D4E" w:rsidRPr="000C0D4E" w:rsidRDefault="000C0D4E" w:rsidP="00644B0C">
      <w:pPr>
        <w:ind w:firstLine="720"/>
        <w:rPr>
          <w:rFonts w:ascii="Gungsuh" w:eastAsia="Gungsuh" w:hAnsi="Gungsuh"/>
          <w:sz w:val="22"/>
          <w:szCs w:val="22"/>
        </w:rPr>
      </w:pPr>
      <w:r w:rsidRPr="000C0D4E">
        <w:rPr>
          <w:rFonts w:ascii="Gungsuh" w:eastAsia="Gungsuh" w:hAnsi="Gungsuh"/>
          <w:i/>
          <w:sz w:val="22"/>
          <w:szCs w:val="22"/>
        </w:rPr>
        <w:t>Multinational Monitor</w:t>
      </w:r>
      <w:r w:rsidRPr="000C0D4E">
        <w:rPr>
          <w:rFonts w:ascii="Gungsuh" w:eastAsia="Gungsuh" w:hAnsi="Gungsuh"/>
          <w:sz w:val="22"/>
          <w:szCs w:val="22"/>
        </w:rPr>
        <w:t>, April 2003; 24:4.</w:t>
      </w:r>
    </w:p>
    <w:p w14:paraId="53BDD801" w14:textId="77777777" w:rsidR="000C0D4E" w:rsidRPr="000C0D4E" w:rsidRDefault="000C0D4E" w:rsidP="000C0D4E">
      <w:pPr>
        <w:rPr>
          <w:rFonts w:ascii="Gungsuh" w:eastAsia="Gungsuh" w:hAnsi="Gungsuh"/>
          <w:sz w:val="22"/>
          <w:szCs w:val="22"/>
        </w:rPr>
      </w:pPr>
    </w:p>
    <w:p w14:paraId="35146E03" w14:textId="36856539" w:rsidR="000C0D4E" w:rsidRDefault="000C0D4E" w:rsidP="000C0D4E">
      <w:pPr>
        <w:rPr>
          <w:rFonts w:ascii="Gungsuh" w:eastAsia="Gungsuh" w:hAnsi="Gungsuh"/>
          <w:sz w:val="22"/>
          <w:szCs w:val="22"/>
        </w:rPr>
      </w:pPr>
      <w:r w:rsidRPr="000C0D4E">
        <w:rPr>
          <w:rFonts w:ascii="Gungsuh" w:eastAsia="Gungsuh" w:hAnsi="Gungsuh"/>
          <w:sz w:val="22"/>
          <w:szCs w:val="22"/>
        </w:rPr>
        <w:t>Lazarus, Richard J. 1991. “The Neglected Question of Congressional</w:t>
      </w:r>
    </w:p>
    <w:p w14:paraId="6BCD4626" w14:textId="77777777" w:rsidR="000C0D4E" w:rsidRPr="000C0D4E" w:rsidRDefault="000C0D4E" w:rsidP="00644B0C">
      <w:pPr>
        <w:ind w:firstLine="720"/>
        <w:rPr>
          <w:rFonts w:ascii="Gungsuh" w:eastAsia="Gungsuh" w:hAnsi="Gungsuh"/>
          <w:sz w:val="22"/>
          <w:szCs w:val="22"/>
        </w:rPr>
      </w:pPr>
      <w:r w:rsidRPr="000C0D4E">
        <w:rPr>
          <w:rFonts w:ascii="Gungsuh" w:eastAsia="Gungsuh" w:hAnsi="Gungsuh"/>
          <w:sz w:val="22"/>
          <w:szCs w:val="22"/>
        </w:rPr>
        <w:t xml:space="preserve">Oversight of EPA: </w:t>
      </w:r>
      <w:proofErr w:type="spellStart"/>
      <w:r w:rsidRPr="000C0D4E">
        <w:rPr>
          <w:rFonts w:ascii="Gungsuh" w:eastAsia="Gungsuh" w:hAnsi="Gungsuh"/>
          <w:sz w:val="22"/>
          <w:szCs w:val="22"/>
        </w:rPr>
        <w:t>Quis</w:t>
      </w:r>
      <w:proofErr w:type="spellEnd"/>
      <w:r w:rsidRPr="000C0D4E">
        <w:rPr>
          <w:rFonts w:ascii="Gungsuh" w:eastAsia="Gungsuh" w:hAnsi="Gungsuh"/>
          <w:sz w:val="22"/>
          <w:szCs w:val="22"/>
        </w:rPr>
        <w:t xml:space="preserve"> </w:t>
      </w:r>
      <w:proofErr w:type="spellStart"/>
      <w:r w:rsidRPr="000C0D4E">
        <w:rPr>
          <w:rFonts w:ascii="Gungsuh" w:eastAsia="Gungsuh" w:hAnsi="Gungsuh"/>
          <w:sz w:val="22"/>
          <w:szCs w:val="22"/>
        </w:rPr>
        <w:t>Custodiet</w:t>
      </w:r>
      <w:proofErr w:type="spellEnd"/>
      <w:r w:rsidRPr="000C0D4E">
        <w:rPr>
          <w:rFonts w:ascii="Gungsuh" w:eastAsia="Gungsuh" w:hAnsi="Gungsuh"/>
          <w:sz w:val="22"/>
          <w:szCs w:val="22"/>
        </w:rPr>
        <w:t xml:space="preserve"> Ipsos </w:t>
      </w:r>
      <w:proofErr w:type="spellStart"/>
      <w:r w:rsidRPr="000C0D4E">
        <w:rPr>
          <w:rFonts w:ascii="Gungsuh" w:eastAsia="Gungsuh" w:hAnsi="Gungsuh"/>
          <w:sz w:val="22"/>
          <w:szCs w:val="22"/>
        </w:rPr>
        <w:t>Custodes</w:t>
      </w:r>
      <w:proofErr w:type="spellEnd"/>
      <w:r w:rsidRPr="000C0D4E">
        <w:rPr>
          <w:rFonts w:ascii="Gungsuh" w:eastAsia="Gungsuh" w:hAnsi="Gungsuh"/>
          <w:sz w:val="22"/>
          <w:szCs w:val="22"/>
        </w:rPr>
        <w:t xml:space="preserve"> (Who Shall</w:t>
      </w:r>
    </w:p>
    <w:p w14:paraId="3D091093" w14:textId="77777777" w:rsidR="000C0D4E" w:rsidRPr="000C0D4E" w:rsidRDefault="000C0D4E" w:rsidP="00644B0C">
      <w:pPr>
        <w:ind w:left="720"/>
        <w:rPr>
          <w:rFonts w:ascii="Gungsuh" w:eastAsia="Gungsuh" w:hAnsi="Gungsuh"/>
          <w:sz w:val="22"/>
          <w:szCs w:val="22"/>
        </w:rPr>
      </w:pPr>
      <w:r w:rsidRPr="000C0D4E">
        <w:rPr>
          <w:rFonts w:ascii="Gungsuh" w:eastAsia="Gungsuh" w:hAnsi="Gungsuh"/>
          <w:sz w:val="22"/>
          <w:szCs w:val="22"/>
        </w:rPr>
        <w:t xml:space="preserve">Watch the Watchers Themselves)? </w:t>
      </w:r>
      <w:r w:rsidRPr="000C0D4E">
        <w:rPr>
          <w:rFonts w:ascii="Gungsuh" w:eastAsia="Gungsuh" w:hAnsi="Gungsuh"/>
          <w:i/>
          <w:sz w:val="22"/>
          <w:szCs w:val="22"/>
        </w:rPr>
        <w:t>Law and Contemporary Problems</w:t>
      </w:r>
      <w:r w:rsidRPr="000C0D4E">
        <w:rPr>
          <w:rFonts w:ascii="Gungsuh" w:eastAsia="Gungsuh" w:hAnsi="Gungsuh"/>
          <w:sz w:val="22"/>
          <w:szCs w:val="22"/>
        </w:rPr>
        <w:t xml:space="preserve"> 54:4, 205-239.</w:t>
      </w:r>
    </w:p>
    <w:p w14:paraId="1FCD991E" w14:textId="77777777" w:rsidR="000C0D4E" w:rsidRPr="000C0D4E" w:rsidRDefault="000C0D4E" w:rsidP="000C0D4E">
      <w:pPr>
        <w:rPr>
          <w:rFonts w:ascii="Gungsuh" w:eastAsia="Gungsuh" w:hAnsi="Gungsuh"/>
          <w:sz w:val="22"/>
          <w:szCs w:val="22"/>
        </w:rPr>
      </w:pPr>
    </w:p>
    <w:p w14:paraId="2D77D2D7" w14:textId="400D1B92" w:rsidR="000C0D4E" w:rsidRDefault="000C0D4E" w:rsidP="000C0D4E">
      <w:pPr>
        <w:rPr>
          <w:rFonts w:ascii="Gungsuh" w:eastAsia="Gungsuh" w:hAnsi="Gungsuh"/>
          <w:sz w:val="22"/>
          <w:szCs w:val="22"/>
        </w:rPr>
      </w:pPr>
      <w:proofErr w:type="spellStart"/>
      <w:r w:rsidRPr="000C0D4E">
        <w:rPr>
          <w:rFonts w:ascii="Gungsuh" w:eastAsia="Gungsuh" w:hAnsi="Gungsuh"/>
          <w:sz w:val="22"/>
          <w:szCs w:val="22"/>
        </w:rPr>
        <w:t>Mintz</w:t>
      </w:r>
      <w:proofErr w:type="spellEnd"/>
      <w:r w:rsidRPr="000C0D4E">
        <w:rPr>
          <w:rFonts w:ascii="Gungsuh" w:eastAsia="Gungsuh" w:hAnsi="Gungsuh"/>
          <w:sz w:val="22"/>
          <w:szCs w:val="22"/>
        </w:rPr>
        <w:t>, Joel A. 2012. “Did Industry Capture EPA Enforcement? Captive</w:t>
      </w:r>
    </w:p>
    <w:p w14:paraId="68E04BC2" w14:textId="7998ABED" w:rsidR="000C0D4E" w:rsidRPr="00644B0C" w:rsidRDefault="00644B0C" w:rsidP="000C0D4E">
      <w:pPr>
        <w:rPr>
          <w:rFonts w:ascii="Gungsuh" w:eastAsia="Gungsuh" w:hAnsi="Gungsuh"/>
          <w:sz w:val="22"/>
          <w:szCs w:val="22"/>
        </w:rPr>
      </w:pPr>
      <w:r>
        <w:rPr>
          <w:rFonts w:ascii="Gungsuh" w:eastAsia="Gungsuh" w:hAnsi="Gungsuh"/>
          <w:sz w:val="22"/>
          <w:szCs w:val="22"/>
        </w:rPr>
        <w:tab/>
      </w:r>
      <w:r w:rsidR="000C0D4E" w:rsidRPr="000C0D4E">
        <w:rPr>
          <w:rFonts w:ascii="Gungsuh" w:eastAsia="Gungsuh" w:hAnsi="Gungsuh"/>
          <w:sz w:val="22"/>
          <w:szCs w:val="22"/>
        </w:rPr>
        <w:t xml:space="preserve">Agency Theory and Its (Partial) Applicability,” in </w:t>
      </w:r>
      <w:r w:rsidR="000C0D4E" w:rsidRPr="000C0D4E">
        <w:rPr>
          <w:rFonts w:ascii="Gungsuh" w:eastAsia="Gungsuh" w:hAnsi="Gungsuh"/>
          <w:i/>
          <w:sz w:val="22"/>
          <w:szCs w:val="22"/>
        </w:rPr>
        <w:t>Enforcement</w:t>
      </w:r>
    </w:p>
    <w:p w14:paraId="7FC74084" w14:textId="77777777" w:rsidR="000C0D4E" w:rsidRPr="000C0D4E" w:rsidRDefault="000C0D4E" w:rsidP="00644B0C">
      <w:pPr>
        <w:ind w:firstLine="720"/>
        <w:rPr>
          <w:rFonts w:ascii="Gungsuh" w:eastAsia="Gungsuh" w:hAnsi="Gungsuh"/>
          <w:sz w:val="22"/>
          <w:szCs w:val="22"/>
        </w:rPr>
      </w:pPr>
      <w:r w:rsidRPr="000C0D4E">
        <w:rPr>
          <w:rFonts w:ascii="Gungsuh" w:eastAsia="Gungsuh" w:hAnsi="Gungsuh"/>
          <w:i/>
          <w:sz w:val="22"/>
          <w:szCs w:val="22"/>
        </w:rPr>
        <w:t>at the EPA: High Stakes and Hard Choices</w:t>
      </w:r>
      <w:r w:rsidRPr="000C0D4E">
        <w:rPr>
          <w:rFonts w:ascii="Gungsuh" w:eastAsia="Gungsuh" w:hAnsi="Gungsuh"/>
          <w:sz w:val="22"/>
          <w:szCs w:val="22"/>
        </w:rPr>
        <w:t>. Austin, University of</w:t>
      </w:r>
    </w:p>
    <w:p w14:paraId="0110C226" w14:textId="7108AD43" w:rsidR="000C0D4E" w:rsidRPr="000C0D4E" w:rsidRDefault="000C0D4E" w:rsidP="00644B0C">
      <w:pPr>
        <w:ind w:firstLine="720"/>
        <w:rPr>
          <w:rFonts w:ascii="Gungsuh" w:eastAsia="Gungsuh" w:hAnsi="Gungsuh"/>
          <w:sz w:val="22"/>
          <w:szCs w:val="22"/>
        </w:rPr>
      </w:pPr>
      <w:r w:rsidRPr="000C0D4E">
        <w:rPr>
          <w:rFonts w:ascii="Gungsuh" w:eastAsia="Gungsuh" w:hAnsi="Gungsuh"/>
          <w:sz w:val="22"/>
          <w:szCs w:val="22"/>
        </w:rPr>
        <w:t>Texas Press.</w:t>
      </w:r>
    </w:p>
    <w:p w14:paraId="7AF4E8B8" w14:textId="77777777" w:rsidR="000C0D4E" w:rsidRPr="000C0D4E" w:rsidRDefault="000C0D4E" w:rsidP="000C0D4E">
      <w:pPr>
        <w:rPr>
          <w:rFonts w:ascii="Gungsuh" w:eastAsia="Gungsuh" w:hAnsi="Gungsuh"/>
          <w:sz w:val="22"/>
          <w:szCs w:val="22"/>
        </w:rPr>
      </w:pPr>
    </w:p>
    <w:p w14:paraId="2090CE89" w14:textId="74EBE171" w:rsidR="000C0D4E" w:rsidRDefault="000C0D4E" w:rsidP="000C0D4E">
      <w:pPr>
        <w:rPr>
          <w:rFonts w:ascii="Gungsuh" w:eastAsia="Gungsuh" w:hAnsi="Gungsuh"/>
          <w:sz w:val="22"/>
          <w:szCs w:val="22"/>
        </w:rPr>
      </w:pPr>
      <w:r w:rsidRPr="000C0D4E">
        <w:rPr>
          <w:rFonts w:ascii="Gungsuh" w:eastAsia="Gungsuh" w:hAnsi="Gungsuh"/>
          <w:sz w:val="22"/>
          <w:szCs w:val="22"/>
        </w:rPr>
        <w:t>_______________ 2012, “Destruction, Confusion, Confrontation, and</w:t>
      </w:r>
    </w:p>
    <w:p w14:paraId="6E502E2A" w14:textId="77777777" w:rsidR="000C0D4E" w:rsidRPr="000C0D4E" w:rsidRDefault="000C0D4E" w:rsidP="00644B0C">
      <w:pPr>
        <w:ind w:firstLine="720"/>
        <w:rPr>
          <w:rFonts w:ascii="Gungsuh" w:eastAsia="Gungsuh" w:hAnsi="Gungsuh"/>
          <w:sz w:val="22"/>
          <w:szCs w:val="22"/>
        </w:rPr>
      </w:pPr>
      <w:r w:rsidRPr="000C0D4E">
        <w:rPr>
          <w:rFonts w:ascii="Gungsuh" w:eastAsia="Gungsuh" w:hAnsi="Gungsuh"/>
          <w:sz w:val="22"/>
          <w:szCs w:val="22"/>
        </w:rPr>
        <w:t>Disarray: EPA Enforcement and Congressional Oversight in the</w:t>
      </w:r>
    </w:p>
    <w:p w14:paraId="1507FDA4" w14:textId="77777777" w:rsidR="000C0D4E" w:rsidRPr="000C0D4E" w:rsidRDefault="000C0D4E" w:rsidP="00644B0C">
      <w:pPr>
        <w:ind w:firstLine="720"/>
        <w:rPr>
          <w:rFonts w:ascii="Gungsuh" w:eastAsia="Gungsuh" w:hAnsi="Gungsuh"/>
          <w:i/>
          <w:sz w:val="22"/>
          <w:szCs w:val="22"/>
        </w:rPr>
      </w:pPr>
      <w:r w:rsidRPr="000C0D4E">
        <w:rPr>
          <w:rFonts w:ascii="Gungsuh" w:eastAsia="Gungsuh" w:hAnsi="Gungsuh"/>
          <w:sz w:val="22"/>
          <w:szCs w:val="22"/>
        </w:rPr>
        <w:t xml:space="preserve">Gorsuch Era,” in </w:t>
      </w:r>
      <w:r w:rsidRPr="000C0D4E">
        <w:rPr>
          <w:rFonts w:ascii="Gungsuh" w:eastAsia="Gungsuh" w:hAnsi="Gungsuh"/>
          <w:i/>
          <w:sz w:val="22"/>
          <w:szCs w:val="22"/>
        </w:rPr>
        <w:t>Enforcement at the EPA: High Stakes and Hard</w:t>
      </w:r>
    </w:p>
    <w:p w14:paraId="52C5D605" w14:textId="60A2D8F5" w:rsidR="00644B0C" w:rsidRPr="005A51DF" w:rsidRDefault="000C0D4E" w:rsidP="005A51DF">
      <w:pPr>
        <w:ind w:firstLine="720"/>
        <w:rPr>
          <w:rFonts w:ascii="Gungsuh" w:eastAsia="Gungsuh" w:hAnsi="Gungsuh"/>
          <w:i/>
          <w:sz w:val="22"/>
          <w:szCs w:val="22"/>
        </w:rPr>
      </w:pPr>
      <w:r w:rsidRPr="000C0D4E">
        <w:rPr>
          <w:rFonts w:ascii="Gungsuh" w:eastAsia="Gungsuh" w:hAnsi="Gungsuh"/>
          <w:i/>
          <w:sz w:val="22"/>
          <w:szCs w:val="22"/>
        </w:rPr>
        <w:t>Choices</w:t>
      </w:r>
      <w:r w:rsidRPr="000C0D4E">
        <w:rPr>
          <w:rFonts w:ascii="Gungsuh" w:eastAsia="Gungsuh" w:hAnsi="Gungsuh"/>
          <w:sz w:val="22"/>
          <w:szCs w:val="22"/>
        </w:rPr>
        <w:t>. Austin, University of</w:t>
      </w:r>
      <w:r w:rsidRPr="000C0D4E">
        <w:rPr>
          <w:rFonts w:ascii="Gungsuh" w:eastAsia="Gungsuh" w:hAnsi="Gungsuh"/>
          <w:i/>
          <w:sz w:val="22"/>
          <w:szCs w:val="22"/>
        </w:rPr>
        <w:t xml:space="preserve"> </w:t>
      </w:r>
      <w:r w:rsidRPr="000C0D4E">
        <w:rPr>
          <w:rFonts w:ascii="Gungsuh" w:eastAsia="Gungsuh" w:hAnsi="Gungsuh"/>
          <w:sz w:val="22"/>
          <w:szCs w:val="22"/>
        </w:rPr>
        <w:t>Texas Press.</w:t>
      </w:r>
    </w:p>
    <w:p w14:paraId="2E022CF5" w14:textId="77777777" w:rsidR="00644B0C" w:rsidRDefault="00644B0C" w:rsidP="000C0D4E">
      <w:pPr>
        <w:rPr>
          <w:rFonts w:ascii="Gungsuh" w:eastAsia="Gungsuh" w:hAnsi="Gungsuh"/>
          <w:sz w:val="22"/>
          <w:szCs w:val="22"/>
        </w:rPr>
      </w:pPr>
    </w:p>
    <w:p w14:paraId="148778B7" w14:textId="0AB07196" w:rsidR="000C0D4E" w:rsidRDefault="000C0D4E" w:rsidP="000C0D4E">
      <w:pPr>
        <w:rPr>
          <w:rFonts w:ascii="Gungsuh" w:eastAsia="Gungsuh" w:hAnsi="Gungsuh"/>
          <w:sz w:val="22"/>
          <w:szCs w:val="22"/>
        </w:rPr>
      </w:pPr>
      <w:proofErr w:type="spellStart"/>
      <w:proofErr w:type="gramStart"/>
      <w:r w:rsidRPr="000C0D4E">
        <w:rPr>
          <w:rFonts w:ascii="Gungsuh" w:eastAsia="Gungsuh" w:hAnsi="Gungsuh"/>
          <w:sz w:val="22"/>
          <w:szCs w:val="22"/>
        </w:rPr>
        <w:t>Pell,M.B</w:t>
      </w:r>
      <w:proofErr w:type="spellEnd"/>
      <w:r w:rsidRPr="000C0D4E">
        <w:rPr>
          <w:rFonts w:ascii="Gungsuh" w:eastAsia="Gungsuh" w:hAnsi="Gungsuh"/>
          <w:sz w:val="22"/>
          <w:szCs w:val="22"/>
        </w:rPr>
        <w:t>.</w:t>
      </w:r>
      <w:proofErr w:type="gramEnd"/>
      <w:r w:rsidRPr="000C0D4E">
        <w:rPr>
          <w:rFonts w:ascii="Gungsuh" w:eastAsia="Gungsuh" w:hAnsi="Gungsuh"/>
          <w:sz w:val="22"/>
          <w:szCs w:val="22"/>
        </w:rPr>
        <w:t xml:space="preserve"> and Joshua </w:t>
      </w:r>
      <w:proofErr w:type="spellStart"/>
      <w:r w:rsidRPr="000C0D4E">
        <w:rPr>
          <w:rFonts w:ascii="Gungsuh" w:eastAsia="Gungsuh" w:hAnsi="Gungsuh"/>
          <w:sz w:val="22"/>
          <w:szCs w:val="22"/>
        </w:rPr>
        <w:t>Schnever</w:t>
      </w:r>
      <w:proofErr w:type="spellEnd"/>
      <w:r w:rsidRPr="000C0D4E">
        <w:rPr>
          <w:rFonts w:ascii="Gungsuh" w:eastAsia="Gungsuh" w:hAnsi="Gungsuh"/>
          <w:sz w:val="22"/>
          <w:szCs w:val="22"/>
        </w:rPr>
        <w:t>, 2016. “The Thousands of U.S. Locale</w:t>
      </w:r>
    </w:p>
    <w:p w14:paraId="2C2ED1F5" w14:textId="77777777" w:rsidR="000C0D4E" w:rsidRPr="000C0D4E" w:rsidRDefault="000C0D4E" w:rsidP="00644B0C">
      <w:pPr>
        <w:ind w:firstLine="720"/>
        <w:rPr>
          <w:rFonts w:ascii="Gungsuh" w:eastAsia="Gungsuh" w:hAnsi="Gungsuh"/>
          <w:sz w:val="22"/>
          <w:szCs w:val="22"/>
        </w:rPr>
      </w:pPr>
      <w:r w:rsidRPr="000C0D4E">
        <w:rPr>
          <w:rFonts w:ascii="Gungsuh" w:eastAsia="Gungsuh" w:hAnsi="Gungsuh"/>
          <w:sz w:val="22"/>
          <w:szCs w:val="22"/>
        </w:rPr>
        <w:t xml:space="preserve">Where Lead Poisoning is Worse than in Flint,” Retrieved </w:t>
      </w:r>
    </w:p>
    <w:p w14:paraId="1B3976CD" w14:textId="49791D91" w:rsidR="000C0D4E" w:rsidRPr="000C0D4E" w:rsidRDefault="000C0D4E" w:rsidP="00644B0C">
      <w:pPr>
        <w:ind w:left="720"/>
        <w:rPr>
          <w:rFonts w:ascii="Gungsuh" w:eastAsia="Gungsuh" w:hAnsi="Gungsuh"/>
          <w:sz w:val="22"/>
          <w:szCs w:val="22"/>
        </w:rPr>
      </w:pPr>
      <w:r w:rsidRPr="000C0D4E">
        <w:rPr>
          <w:rFonts w:ascii="Gungsuh" w:eastAsia="Gungsuh" w:hAnsi="Gungsuh"/>
          <w:sz w:val="22"/>
          <w:szCs w:val="22"/>
        </w:rPr>
        <w:t xml:space="preserve">At; </w:t>
      </w:r>
      <w:hyperlink r:id="rId11" w:history="1">
        <w:r w:rsidR="00644B0C" w:rsidRPr="00CD7380">
          <w:rPr>
            <w:rStyle w:val="Hyperlink"/>
            <w:rFonts w:ascii="Gungsuh" w:eastAsia="Gungsuh" w:hAnsi="Gungsuh"/>
            <w:sz w:val="22"/>
            <w:szCs w:val="22"/>
          </w:rPr>
          <w:t>https://www.reuters.com/investigates/special-report/usa-lead-testing/</w:t>
        </w:r>
      </w:hyperlink>
    </w:p>
    <w:p w14:paraId="068F654D" w14:textId="77777777" w:rsidR="000C0D4E" w:rsidRPr="000C0D4E" w:rsidRDefault="000C0D4E" w:rsidP="000C0D4E">
      <w:pPr>
        <w:rPr>
          <w:rFonts w:ascii="Gungsuh" w:eastAsia="Gungsuh" w:hAnsi="Gungsuh"/>
          <w:sz w:val="22"/>
          <w:szCs w:val="22"/>
        </w:rPr>
      </w:pPr>
    </w:p>
    <w:p w14:paraId="462DF1BF" w14:textId="467011D3" w:rsidR="000C0D4E" w:rsidRDefault="000C0D4E" w:rsidP="000C0D4E">
      <w:pPr>
        <w:rPr>
          <w:rFonts w:ascii="Gungsuh" w:eastAsia="Gungsuh" w:hAnsi="Gungsuh"/>
          <w:sz w:val="22"/>
          <w:szCs w:val="22"/>
        </w:rPr>
      </w:pPr>
      <w:r w:rsidRPr="000C0D4E">
        <w:rPr>
          <w:rFonts w:ascii="Gungsuh" w:eastAsia="Gungsuh" w:hAnsi="Gungsuh"/>
          <w:sz w:val="22"/>
          <w:szCs w:val="22"/>
        </w:rPr>
        <w:t>Schmidt, Charles. 2018. “America’s Misguided War on Childhood Lead</w:t>
      </w:r>
    </w:p>
    <w:p w14:paraId="6B9FFDC2" w14:textId="77777777" w:rsidR="000C0D4E" w:rsidRPr="000C0D4E" w:rsidRDefault="000C0D4E" w:rsidP="00644B0C">
      <w:pPr>
        <w:ind w:firstLine="720"/>
        <w:rPr>
          <w:rFonts w:ascii="Gungsuh" w:eastAsia="Gungsuh" w:hAnsi="Gungsuh"/>
          <w:sz w:val="22"/>
          <w:szCs w:val="22"/>
        </w:rPr>
      </w:pPr>
      <w:r w:rsidRPr="000C0D4E">
        <w:rPr>
          <w:rFonts w:ascii="Gungsuh" w:eastAsia="Gungsuh" w:hAnsi="Gungsuh"/>
          <w:sz w:val="22"/>
          <w:szCs w:val="22"/>
        </w:rPr>
        <w:t xml:space="preserve">Exposures,” at </w:t>
      </w:r>
      <w:proofErr w:type="spellStart"/>
      <w:r w:rsidRPr="000C0D4E">
        <w:rPr>
          <w:rFonts w:ascii="Gungsuh" w:eastAsia="Gungsuh" w:hAnsi="Gungsuh"/>
          <w:i/>
          <w:sz w:val="22"/>
          <w:szCs w:val="22"/>
        </w:rPr>
        <w:t>Undark</w:t>
      </w:r>
      <w:proofErr w:type="spellEnd"/>
      <w:r w:rsidRPr="000C0D4E">
        <w:rPr>
          <w:rFonts w:ascii="Gungsuh" w:eastAsia="Gungsuh" w:hAnsi="Gungsuh"/>
          <w:i/>
          <w:sz w:val="22"/>
          <w:szCs w:val="22"/>
        </w:rPr>
        <w:t>,</w:t>
      </w:r>
      <w:r w:rsidRPr="000C0D4E">
        <w:rPr>
          <w:rFonts w:ascii="Gungsuh" w:eastAsia="Gungsuh" w:hAnsi="Gungsuh"/>
          <w:sz w:val="22"/>
          <w:szCs w:val="22"/>
        </w:rPr>
        <w:t xml:space="preserve"> retrieved 3 March 2019 at</w:t>
      </w:r>
    </w:p>
    <w:p w14:paraId="73D6DF5A" w14:textId="46895F36" w:rsidR="000C0D4E" w:rsidRPr="000C0D4E" w:rsidRDefault="00BE0731" w:rsidP="00644B0C">
      <w:pPr>
        <w:ind w:firstLine="720"/>
        <w:rPr>
          <w:rFonts w:ascii="Gungsuh" w:eastAsia="Gungsuh" w:hAnsi="Gungsuh"/>
          <w:sz w:val="22"/>
          <w:szCs w:val="22"/>
        </w:rPr>
      </w:pPr>
      <w:hyperlink r:id="rId12" w:history="1">
        <w:r w:rsidR="00644B0C" w:rsidRPr="00CD7380">
          <w:rPr>
            <w:rStyle w:val="Hyperlink"/>
            <w:rFonts w:ascii="Gungsuh" w:eastAsia="Gungsuh" w:hAnsi="Gungsuh"/>
            <w:sz w:val="22"/>
            <w:szCs w:val="22"/>
          </w:rPr>
          <w:t>https://undark.or/article/lead-testing-child-blood levels/</w:t>
        </w:r>
      </w:hyperlink>
    </w:p>
    <w:p w14:paraId="154384D9" w14:textId="77777777" w:rsidR="000C0D4E" w:rsidRPr="000C0D4E" w:rsidRDefault="000C0D4E" w:rsidP="000C0D4E">
      <w:pPr>
        <w:rPr>
          <w:rFonts w:ascii="Gungsuh" w:eastAsia="Gungsuh" w:hAnsi="Gungsuh"/>
          <w:sz w:val="22"/>
          <w:szCs w:val="22"/>
        </w:rPr>
      </w:pPr>
    </w:p>
    <w:p w14:paraId="5A4C23C4" w14:textId="77777777" w:rsidR="000C0D4E" w:rsidRPr="000C0D4E" w:rsidRDefault="000C0D4E" w:rsidP="000C0D4E">
      <w:pPr>
        <w:rPr>
          <w:rFonts w:ascii="Gungsuh" w:eastAsia="Gungsuh" w:hAnsi="Gungsuh"/>
          <w:sz w:val="22"/>
          <w:szCs w:val="22"/>
        </w:rPr>
      </w:pPr>
      <w:r w:rsidRPr="000C0D4E">
        <w:rPr>
          <w:rFonts w:ascii="Gungsuh" w:eastAsia="Gungsuh" w:hAnsi="Gungsuh"/>
          <w:sz w:val="22"/>
          <w:szCs w:val="22"/>
        </w:rPr>
        <w:lastRenderedPageBreak/>
        <w:t>Shell, Ellen Ruppel. 1995. “An Element of Doubt,” 267:6, 24-39.</w:t>
      </w:r>
    </w:p>
    <w:p w14:paraId="3604F31D" w14:textId="77777777" w:rsidR="000C0D4E" w:rsidRPr="000C0D4E" w:rsidRDefault="000C0D4E" w:rsidP="000C0D4E">
      <w:pPr>
        <w:rPr>
          <w:rFonts w:ascii="Gungsuh" w:eastAsia="Gungsuh" w:hAnsi="Gungsuh"/>
          <w:sz w:val="22"/>
          <w:szCs w:val="22"/>
        </w:rPr>
      </w:pPr>
    </w:p>
    <w:p w14:paraId="76EF825D" w14:textId="1F167954" w:rsidR="000C0D4E" w:rsidRDefault="000C0D4E" w:rsidP="000C0D4E">
      <w:pPr>
        <w:rPr>
          <w:rFonts w:ascii="Gungsuh" w:eastAsia="Gungsuh" w:hAnsi="Gungsuh"/>
          <w:sz w:val="22"/>
          <w:szCs w:val="22"/>
        </w:rPr>
      </w:pPr>
      <w:r w:rsidRPr="000C0D4E">
        <w:rPr>
          <w:rFonts w:ascii="Gungsuh" w:eastAsia="Gungsuh" w:hAnsi="Gungsuh"/>
          <w:sz w:val="22"/>
          <w:szCs w:val="22"/>
        </w:rPr>
        <w:t>Sheppard, et.al, 2002. “Advancing Environmental Justice through</w:t>
      </w:r>
    </w:p>
    <w:p w14:paraId="5D691A07" w14:textId="77777777" w:rsidR="000C0D4E" w:rsidRPr="000C0D4E" w:rsidRDefault="000C0D4E" w:rsidP="00644B0C">
      <w:pPr>
        <w:ind w:left="720"/>
        <w:rPr>
          <w:rFonts w:ascii="Gungsuh" w:eastAsia="Gungsuh" w:hAnsi="Gungsuh"/>
          <w:sz w:val="22"/>
          <w:szCs w:val="22"/>
        </w:rPr>
      </w:pPr>
      <w:r w:rsidRPr="000C0D4E">
        <w:rPr>
          <w:rFonts w:ascii="Gungsuh" w:eastAsia="Gungsuh" w:hAnsi="Gungsuh"/>
          <w:sz w:val="22"/>
          <w:szCs w:val="22"/>
        </w:rPr>
        <w:t xml:space="preserve">Community-Based Participatory Research,” </w:t>
      </w:r>
      <w:r w:rsidRPr="000C0D4E">
        <w:rPr>
          <w:rFonts w:ascii="Gungsuh" w:eastAsia="Gungsuh" w:hAnsi="Gungsuh"/>
          <w:i/>
          <w:sz w:val="22"/>
          <w:szCs w:val="22"/>
        </w:rPr>
        <w:t>Environmental Health Perspectives</w:t>
      </w:r>
      <w:r w:rsidRPr="000C0D4E">
        <w:rPr>
          <w:rFonts w:ascii="Gungsuh" w:eastAsia="Gungsuh" w:hAnsi="Gungsuh"/>
          <w:sz w:val="22"/>
          <w:szCs w:val="22"/>
        </w:rPr>
        <w:t xml:space="preserve">, 110:2. </w:t>
      </w:r>
    </w:p>
    <w:p w14:paraId="24185C48" w14:textId="77777777" w:rsidR="000C0D4E" w:rsidRPr="000C0D4E" w:rsidRDefault="000C0D4E" w:rsidP="000C0D4E">
      <w:pPr>
        <w:rPr>
          <w:rFonts w:ascii="Gungsuh" w:eastAsia="Gungsuh" w:hAnsi="Gungsuh"/>
          <w:sz w:val="22"/>
          <w:szCs w:val="22"/>
        </w:rPr>
      </w:pPr>
    </w:p>
    <w:p w14:paraId="01C88DE6" w14:textId="77777777" w:rsidR="00F65EAA" w:rsidRDefault="000C0D4E" w:rsidP="000C0D4E">
      <w:pPr>
        <w:rPr>
          <w:rFonts w:ascii="Gungsuh" w:eastAsia="Gungsuh" w:hAnsi="Gungsuh"/>
          <w:sz w:val="22"/>
          <w:szCs w:val="22"/>
        </w:rPr>
      </w:pPr>
      <w:r w:rsidRPr="000C0D4E">
        <w:rPr>
          <w:rFonts w:ascii="Gungsuh" w:eastAsia="Gungsuh" w:hAnsi="Gungsuh"/>
          <w:sz w:val="22"/>
          <w:szCs w:val="22"/>
        </w:rPr>
        <w:t xml:space="preserve">Zhang, </w:t>
      </w:r>
      <w:proofErr w:type="spellStart"/>
      <w:r w:rsidRPr="000C0D4E">
        <w:rPr>
          <w:rFonts w:ascii="Gungsuh" w:eastAsia="Gungsuh" w:hAnsi="Gungsuh"/>
          <w:sz w:val="22"/>
          <w:szCs w:val="22"/>
        </w:rPr>
        <w:t>Nanhua</w:t>
      </w:r>
      <w:proofErr w:type="spellEnd"/>
      <w:r w:rsidRPr="000C0D4E">
        <w:rPr>
          <w:rFonts w:ascii="Gungsuh" w:eastAsia="Gungsuh" w:hAnsi="Gungsuh"/>
          <w:sz w:val="22"/>
          <w:szCs w:val="22"/>
        </w:rPr>
        <w:t>, et.al, 2013. “Early Childhood Lead Exposure and</w:t>
      </w:r>
    </w:p>
    <w:p w14:paraId="679DCE22" w14:textId="224B194D" w:rsidR="000C0D4E" w:rsidRPr="000C0D4E" w:rsidRDefault="000C0D4E" w:rsidP="000C0D4E">
      <w:pPr>
        <w:rPr>
          <w:rFonts w:ascii="Gungsuh" w:eastAsia="Gungsuh" w:hAnsi="Gungsuh"/>
          <w:sz w:val="22"/>
          <w:szCs w:val="22"/>
        </w:rPr>
      </w:pPr>
      <w:r w:rsidRPr="000C0D4E">
        <w:rPr>
          <w:rFonts w:ascii="Gungsuh" w:eastAsia="Gungsuh" w:hAnsi="Gungsuh"/>
          <w:sz w:val="22"/>
          <w:szCs w:val="22"/>
        </w:rPr>
        <w:t xml:space="preserve"> </w:t>
      </w:r>
      <w:r w:rsidR="00F65EAA">
        <w:rPr>
          <w:rFonts w:ascii="Gungsuh" w:eastAsia="Gungsuh" w:hAnsi="Gungsuh"/>
          <w:sz w:val="22"/>
          <w:szCs w:val="22"/>
        </w:rPr>
        <w:tab/>
      </w:r>
      <w:r w:rsidRPr="000C0D4E">
        <w:rPr>
          <w:rFonts w:ascii="Gungsuh" w:eastAsia="Gungsuh" w:hAnsi="Gungsuh"/>
          <w:sz w:val="22"/>
          <w:szCs w:val="22"/>
        </w:rPr>
        <w:t>Academic Achievement” Evidence from Detroit Public Schools,</w:t>
      </w:r>
    </w:p>
    <w:p w14:paraId="2BF9D00F" w14:textId="77777777" w:rsidR="000C0D4E" w:rsidRPr="000C0D4E" w:rsidRDefault="000C0D4E" w:rsidP="00F65EAA">
      <w:pPr>
        <w:ind w:firstLine="720"/>
        <w:rPr>
          <w:rFonts w:ascii="Gungsuh" w:eastAsia="Gungsuh" w:hAnsi="Gungsuh"/>
          <w:sz w:val="22"/>
          <w:szCs w:val="22"/>
        </w:rPr>
      </w:pPr>
      <w:r w:rsidRPr="000C0D4E">
        <w:rPr>
          <w:rFonts w:ascii="Gungsuh" w:eastAsia="Gungsuh" w:hAnsi="Gungsuh"/>
          <w:sz w:val="22"/>
          <w:szCs w:val="22"/>
        </w:rPr>
        <w:t xml:space="preserve">2008-2010.” </w:t>
      </w:r>
      <w:r w:rsidRPr="000C0D4E">
        <w:rPr>
          <w:rFonts w:ascii="Gungsuh" w:eastAsia="Gungsuh" w:hAnsi="Gungsuh"/>
          <w:i/>
          <w:sz w:val="22"/>
          <w:szCs w:val="22"/>
        </w:rPr>
        <w:t>American Journal of Public Health</w:t>
      </w:r>
      <w:r w:rsidRPr="000C0D4E">
        <w:rPr>
          <w:rFonts w:ascii="Gungsuh" w:eastAsia="Gungsuh" w:hAnsi="Gungsuh"/>
          <w:sz w:val="22"/>
          <w:szCs w:val="22"/>
        </w:rPr>
        <w:t xml:space="preserve"> 103:3, 72-77.</w:t>
      </w:r>
    </w:p>
    <w:p w14:paraId="29AFA3E5" w14:textId="77777777" w:rsidR="000C0D4E" w:rsidRPr="000C0D4E" w:rsidRDefault="000C0D4E" w:rsidP="000C0D4E">
      <w:pPr>
        <w:rPr>
          <w:rFonts w:ascii="Gungsuh" w:eastAsia="Gungsuh" w:hAnsi="Gungsuh"/>
          <w:sz w:val="22"/>
          <w:szCs w:val="22"/>
        </w:rPr>
      </w:pPr>
    </w:p>
    <w:p w14:paraId="522F56DE" w14:textId="77777777" w:rsidR="000C0D4E" w:rsidRPr="000C0D4E" w:rsidRDefault="000C0D4E" w:rsidP="000C0D4E">
      <w:pPr>
        <w:rPr>
          <w:rFonts w:ascii="Gungsuh" w:eastAsia="Gungsuh" w:hAnsi="Gungsuh"/>
          <w:sz w:val="22"/>
          <w:szCs w:val="22"/>
        </w:rPr>
      </w:pPr>
      <w:r w:rsidRPr="000C0D4E">
        <w:rPr>
          <w:rFonts w:ascii="Gungsuh" w:eastAsia="Gungsuh" w:hAnsi="Gungsuh"/>
          <w:sz w:val="22"/>
          <w:szCs w:val="22"/>
        </w:rPr>
        <w:tab/>
        <w:t>Recommended Readings</w:t>
      </w:r>
    </w:p>
    <w:p w14:paraId="7D2451D8" w14:textId="77777777" w:rsidR="000C0D4E" w:rsidRPr="000C0D4E" w:rsidRDefault="000C0D4E" w:rsidP="000C0D4E">
      <w:pPr>
        <w:rPr>
          <w:rFonts w:ascii="Gungsuh" w:eastAsia="Gungsuh" w:hAnsi="Gungsuh"/>
          <w:sz w:val="22"/>
          <w:szCs w:val="22"/>
        </w:rPr>
      </w:pPr>
    </w:p>
    <w:p w14:paraId="7564CB71" w14:textId="77777777" w:rsidR="000C0D4E" w:rsidRPr="000C0D4E" w:rsidRDefault="000C0D4E" w:rsidP="000C0D4E">
      <w:pPr>
        <w:rPr>
          <w:rFonts w:ascii="Gungsuh" w:eastAsia="Gungsuh" w:hAnsi="Gungsuh"/>
          <w:sz w:val="22"/>
          <w:szCs w:val="22"/>
        </w:rPr>
      </w:pPr>
      <w:r w:rsidRPr="000C0D4E">
        <w:rPr>
          <w:rFonts w:ascii="Gungsuh" w:eastAsia="Gungsuh" w:hAnsi="Gungsuh"/>
          <w:sz w:val="22"/>
          <w:szCs w:val="22"/>
        </w:rPr>
        <w:t>Dickman, Jennifer, 2017. “Gaps in State Lead Screening Policies,” in</w:t>
      </w:r>
    </w:p>
    <w:p w14:paraId="36DDB78C" w14:textId="77777777" w:rsidR="000C0D4E" w:rsidRPr="000C0D4E" w:rsidRDefault="000C0D4E" w:rsidP="00F65EAA">
      <w:pPr>
        <w:ind w:firstLine="720"/>
        <w:rPr>
          <w:rFonts w:ascii="Gungsuh" w:eastAsia="Gungsuh" w:hAnsi="Gungsuh"/>
          <w:sz w:val="22"/>
          <w:szCs w:val="22"/>
        </w:rPr>
      </w:pPr>
      <w:r w:rsidRPr="000C0D4E">
        <w:rPr>
          <w:rFonts w:ascii="Gungsuh" w:eastAsia="Gungsuh" w:hAnsi="Gungsuh"/>
          <w:i/>
          <w:sz w:val="22"/>
          <w:szCs w:val="22"/>
        </w:rPr>
        <w:t>Safer Chemicals Healthy Families</w:t>
      </w:r>
      <w:r w:rsidRPr="000C0D4E">
        <w:rPr>
          <w:rFonts w:ascii="Gungsuh" w:eastAsia="Gungsuh" w:hAnsi="Gungsuh"/>
          <w:sz w:val="22"/>
          <w:szCs w:val="22"/>
        </w:rPr>
        <w:t>, pp. 1-50.</w:t>
      </w:r>
    </w:p>
    <w:p w14:paraId="72D73552" w14:textId="77777777" w:rsidR="000C0D4E" w:rsidRPr="000C0D4E" w:rsidRDefault="000C0D4E" w:rsidP="000C0D4E">
      <w:pPr>
        <w:rPr>
          <w:rFonts w:ascii="Gungsuh" w:eastAsia="Gungsuh" w:hAnsi="Gungsuh"/>
          <w:sz w:val="22"/>
          <w:szCs w:val="22"/>
        </w:rPr>
      </w:pPr>
    </w:p>
    <w:p w14:paraId="45258539" w14:textId="77777777" w:rsidR="000C0D4E" w:rsidRPr="000C0D4E" w:rsidRDefault="000C0D4E" w:rsidP="000C0D4E">
      <w:pPr>
        <w:rPr>
          <w:rFonts w:ascii="Gungsuh" w:eastAsia="Gungsuh" w:hAnsi="Gungsuh"/>
          <w:sz w:val="22"/>
          <w:szCs w:val="22"/>
        </w:rPr>
      </w:pPr>
      <w:r w:rsidRPr="000C0D4E">
        <w:rPr>
          <w:rFonts w:ascii="Gungsuh" w:eastAsia="Gungsuh" w:hAnsi="Gungsuh"/>
          <w:sz w:val="22"/>
          <w:szCs w:val="22"/>
        </w:rPr>
        <w:t>Sampson, Robert J., and Alix S. Winter. 2018. “Poisoned Development:</w:t>
      </w:r>
    </w:p>
    <w:p w14:paraId="4B74AE0E" w14:textId="77777777" w:rsidR="000C0D4E" w:rsidRPr="000C0D4E" w:rsidRDefault="000C0D4E" w:rsidP="00F65EAA">
      <w:pPr>
        <w:ind w:firstLine="720"/>
        <w:rPr>
          <w:rFonts w:ascii="Gungsuh" w:eastAsia="Gungsuh" w:hAnsi="Gungsuh"/>
          <w:sz w:val="22"/>
          <w:szCs w:val="22"/>
        </w:rPr>
      </w:pPr>
      <w:r w:rsidRPr="000C0D4E">
        <w:rPr>
          <w:rFonts w:ascii="Gungsuh" w:eastAsia="Gungsuh" w:hAnsi="Gungsuh"/>
          <w:sz w:val="22"/>
          <w:szCs w:val="22"/>
        </w:rPr>
        <w:t>Assessing Childhood Lead Exposure as a Cause of Crime in a</w:t>
      </w:r>
    </w:p>
    <w:p w14:paraId="56461A76" w14:textId="77777777" w:rsidR="000C0D4E" w:rsidRPr="000C0D4E" w:rsidRDefault="000C0D4E" w:rsidP="00F65EAA">
      <w:pPr>
        <w:ind w:firstLine="720"/>
        <w:rPr>
          <w:rFonts w:ascii="Gungsuh" w:eastAsia="Gungsuh" w:hAnsi="Gungsuh"/>
          <w:i/>
          <w:sz w:val="22"/>
          <w:szCs w:val="22"/>
        </w:rPr>
      </w:pPr>
      <w:r w:rsidRPr="000C0D4E">
        <w:rPr>
          <w:rFonts w:ascii="Gungsuh" w:eastAsia="Gungsuh" w:hAnsi="Gungsuh"/>
          <w:sz w:val="22"/>
          <w:szCs w:val="22"/>
        </w:rPr>
        <w:t xml:space="preserve">Birth Cohort Followed through Adolescence.” </w:t>
      </w:r>
      <w:r w:rsidRPr="000C0D4E">
        <w:rPr>
          <w:rFonts w:ascii="Gungsuh" w:eastAsia="Gungsuh" w:hAnsi="Gungsuh"/>
          <w:i/>
          <w:sz w:val="22"/>
          <w:szCs w:val="22"/>
        </w:rPr>
        <w:t>Criminology</w:t>
      </w:r>
    </w:p>
    <w:p w14:paraId="5A7216BA" w14:textId="77777777" w:rsidR="000C0D4E" w:rsidRPr="000C0D4E" w:rsidRDefault="000C0D4E" w:rsidP="00F65EAA">
      <w:pPr>
        <w:ind w:firstLine="720"/>
        <w:rPr>
          <w:rFonts w:ascii="Gungsuh" w:eastAsia="Gungsuh" w:hAnsi="Gungsuh"/>
          <w:sz w:val="22"/>
          <w:szCs w:val="22"/>
        </w:rPr>
      </w:pPr>
      <w:r w:rsidRPr="000C0D4E">
        <w:rPr>
          <w:rFonts w:ascii="Gungsuh" w:eastAsia="Gungsuh" w:hAnsi="Gungsuh"/>
          <w:sz w:val="22"/>
          <w:szCs w:val="22"/>
        </w:rPr>
        <w:t>56:2,269-301.</w:t>
      </w:r>
    </w:p>
    <w:p w14:paraId="65DED30E" w14:textId="77777777" w:rsidR="000C0D4E" w:rsidRPr="000C0D4E" w:rsidRDefault="000C0D4E" w:rsidP="000C0D4E">
      <w:pPr>
        <w:rPr>
          <w:rFonts w:ascii="Gungsuh" w:eastAsia="Gungsuh" w:hAnsi="Gungsuh"/>
          <w:sz w:val="22"/>
          <w:szCs w:val="22"/>
        </w:rPr>
      </w:pPr>
    </w:p>
    <w:p w14:paraId="3053B919" w14:textId="77777777" w:rsidR="000C0D4E" w:rsidRPr="000C0D4E" w:rsidRDefault="000C0D4E" w:rsidP="000C0D4E">
      <w:pPr>
        <w:rPr>
          <w:rFonts w:ascii="Gungsuh" w:eastAsia="Gungsuh" w:hAnsi="Gungsuh"/>
          <w:sz w:val="22"/>
          <w:szCs w:val="22"/>
        </w:rPr>
      </w:pPr>
      <w:proofErr w:type="spellStart"/>
      <w:r w:rsidRPr="000C0D4E">
        <w:rPr>
          <w:rFonts w:ascii="Gungsuh" w:eastAsia="Gungsuh" w:hAnsi="Gungsuh"/>
          <w:sz w:val="22"/>
          <w:szCs w:val="22"/>
        </w:rPr>
        <w:t>Warniment</w:t>
      </w:r>
      <w:proofErr w:type="spellEnd"/>
      <w:r w:rsidRPr="000C0D4E">
        <w:rPr>
          <w:rFonts w:ascii="Gungsuh" w:eastAsia="Gungsuh" w:hAnsi="Gungsuh"/>
          <w:sz w:val="22"/>
          <w:szCs w:val="22"/>
        </w:rPr>
        <w:t xml:space="preserve">, Crista, Katrina Tsang, and Sim S. </w:t>
      </w:r>
      <w:proofErr w:type="spellStart"/>
      <w:r w:rsidRPr="000C0D4E">
        <w:rPr>
          <w:rFonts w:ascii="Gungsuh" w:eastAsia="Gungsuh" w:hAnsi="Gungsuh"/>
          <w:sz w:val="22"/>
          <w:szCs w:val="22"/>
        </w:rPr>
        <w:t>Galazka</w:t>
      </w:r>
      <w:proofErr w:type="spellEnd"/>
      <w:r w:rsidRPr="000C0D4E">
        <w:rPr>
          <w:rFonts w:ascii="Gungsuh" w:eastAsia="Gungsuh" w:hAnsi="Gungsuh"/>
          <w:sz w:val="22"/>
          <w:szCs w:val="22"/>
        </w:rPr>
        <w:t>. 2010. “Lead</w:t>
      </w:r>
    </w:p>
    <w:p w14:paraId="16F0B4F9" w14:textId="77777777" w:rsidR="000C0D4E" w:rsidRPr="000C0D4E" w:rsidRDefault="000C0D4E" w:rsidP="00F65EAA">
      <w:pPr>
        <w:ind w:firstLine="720"/>
        <w:rPr>
          <w:rFonts w:ascii="Gungsuh" w:eastAsia="Gungsuh" w:hAnsi="Gungsuh"/>
          <w:sz w:val="22"/>
          <w:szCs w:val="22"/>
        </w:rPr>
      </w:pPr>
      <w:r w:rsidRPr="000C0D4E">
        <w:rPr>
          <w:rFonts w:ascii="Gungsuh" w:eastAsia="Gungsuh" w:hAnsi="Gungsuh"/>
          <w:sz w:val="22"/>
          <w:szCs w:val="22"/>
        </w:rPr>
        <w:t xml:space="preserve">Poisoning in Children.” </w:t>
      </w:r>
      <w:r w:rsidRPr="000C0D4E">
        <w:rPr>
          <w:rFonts w:ascii="Gungsuh" w:eastAsia="Gungsuh" w:hAnsi="Gungsuh"/>
          <w:i/>
          <w:sz w:val="22"/>
          <w:szCs w:val="22"/>
        </w:rPr>
        <w:t>American Family Physicians</w:t>
      </w:r>
      <w:r w:rsidRPr="000C0D4E">
        <w:rPr>
          <w:rFonts w:ascii="Gungsuh" w:eastAsia="Gungsuh" w:hAnsi="Gungsuh"/>
          <w:sz w:val="22"/>
          <w:szCs w:val="22"/>
        </w:rPr>
        <w:t xml:space="preserve"> 81:6, 751-757.</w:t>
      </w:r>
    </w:p>
    <w:p w14:paraId="2851A38A" w14:textId="5EFBA93E" w:rsidR="000C0D4E" w:rsidRDefault="000C0D4E" w:rsidP="0010531B">
      <w:pPr>
        <w:rPr>
          <w:rFonts w:ascii="Gungsuh" w:eastAsia="Gungsuh" w:hAnsi="Gungsuh"/>
          <w:b/>
          <w:sz w:val="28"/>
          <w:szCs w:val="28"/>
          <w:u w:val="single"/>
        </w:rPr>
      </w:pPr>
      <w:bookmarkStart w:id="0" w:name="_GoBack"/>
      <w:bookmarkEnd w:id="0"/>
    </w:p>
    <w:p w14:paraId="77988DA1" w14:textId="77777777" w:rsidR="000C0D4E" w:rsidRDefault="000C0D4E" w:rsidP="0010531B">
      <w:pPr>
        <w:rPr>
          <w:rFonts w:ascii="Gungsuh" w:eastAsia="Gungsuh" w:hAnsi="Gungsuh"/>
          <w:b/>
          <w:sz w:val="28"/>
          <w:szCs w:val="28"/>
          <w:u w:val="single"/>
        </w:rPr>
      </w:pPr>
    </w:p>
    <w:p w14:paraId="7CDC5BE3" w14:textId="22980CEE" w:rsidR="0010531B" w:rsidRPr="00023283" w:rsidRDefault="0010531B" w:rsidP="003A6BEC">
      <w:pPr>
        <w:jc w:val="center"/>
        <w:rPr>
          <w:rFonts w:ascii="Gungsuh" w:eastAsia="Gungsuh" w:hAnsi="Gungsuh"/>
          <w:b/>
          <w:sz w:val="28"/>
          <w:szCs w:val="28"/>
          <w:u w:val="single"/>
        </w:rPr>
      </w:pPr>
      <w:r w:rsidRPr="00023283">
        <w:rPr>
          <w:rFonts w:ascii="Gungsuh" w:eastAsia="Gungsuh" w:hAnsi="Gungsuh"/>
          <w:b/>
          <w:sz w:val="28"/>
          <w:szCs w:val="28"/>
          <w:u w:val="single"/>
        </w:rPr>
        <w:t>NEW CLASS SCHEDULE OF ASSIGNMENTS</w:t>
      </w:r>
    </w:p>
    <w:p w14:paraId="7B19A241" w14:textId="56765F7B" w:rsidR="003A6BEC" w:rsidRPr="003A6BEC" w:rsidRDefault="0010531B" w:rsidP="003A6BEC">
      <w:pPr>
        <w:jc w:val="center"/>
        <w:rPr>
          <w:rFonts w:ascii="Gungsuh" w:eastAsia="Gungsuh" w:hAnsi="Gungsuh"/>
          <w:b/>
          <w:sz w:val="28"/>
          <w:szCs w:val="28"/>
          <w:u w:val="single"/>
        </w:rPr>
      </w:pPr>
      <w:r w:rsidRPr="00023283">
        <w:rPr>
          <w:rFonts w:ascii="Gungsuh" w:eastAsia="Gungsuh" w:hAnsi="Gungsuh"/>
          <w:b/>
          <w:sz w:val="28"/>
          <w:szCs w:val="28"/>
          <w:u w:val="single"/>
        </w:rPr>
        <w:t xml:space="preserve">OCTOBER </w:t>
      </w:r>
      <w:r w:rsidR="009157B3">
        <w:rPr>
          <w:rFonts w:ascii="Gungsuh" w:eastAsia="Gungsuh" w:hAnsi="Gungsuh"/>
          <w:b/>
          <w:sz w:val="28"/>
          <w:szCs w:val="28"/>
          <w:u w:val="single"/>
        </w:rPr>
        <w:t>4</w:t>
      </w:r>
      <w:r w:rsidRPr="00023283">
        <w:rPr>
          <w:rFonts w:ascii="Gungsuh" w:eastAsia="Gungsuh" w:hAnsi="Gungsuh"/>
          <w:b/>
          <w:sz w:val="28"/>
          <w:szCs w:val="28"/>
          <w:u w:val="single"/>
        </w:rPr>
        <w:t>, 201</w:t>
      </w:r>
      <w:r w:rsidR="003A6BEC">
        <w:rPr>
          <w:rFonts w:ascii="Gungsuh" w:eastAsia="Gungsuh" w:hAnsi="Gungsuh"/>
          <w:b/>
          <w:sz w:val="28"/>
          <w:szCs w:val="28"/>
          <w:u w:val="single"/>
        </w:rPr>
        <w:t>9</w:t>
      </w:r>
    </w:p>
    <w:p w14:paraId="4625686E" w14:textId="77777777" w:rsidR="003A6BEC" w:rsidRDefault="003A6BEC" w:rsidP="0010531B">
      <w:pPr>
        <w:rPr>
          <w:rFonts w:ascii="Gungsuh" w:eastAsia="Gungsuh" w:hAnsi="Gungsuh"/>
          <w:u w:val="single"/>
        </w:rPr>
      </w:pPr>
    </w:p>
    <w:p w14:paraId="5A85859B" w14:textId="2172A4B5" w:rsidR="0010531B" w:rsidRPr="00C757CA" w:rsidRDefault="0010531B" w:rsidP="0010531B">
      <w:pPr>
        <w:rPr>
          <w:rFonts w:ascii="Gungsuh" w:eastAsia="Gungsuh" w:hAnsi="Gungsuh"/>
          <w:u w:val="single"/>
        </w:rPr>
      </w:pPr>
      <w:r w:rsidRPr="00C757CA">
        <w:rPr>
          <w:rFonts w:ascii="Gungsuh" w:eastAsia="Gungsuh" w:hAnsi="Gungsuh"/>
          <w:u w:val="single"/>
        </w:rPr>
        <w:t>Assignments</w:t>
      </w:r>
    </w:p>
    <w:p w14:paraId="4F635EDA" w14:textId="77777777" w:rsidR="0010531B" w:rsidRDefault="0010531B" w:rsidP="0010531B">
      <w:pPr>
        <w:rPr>
          <w:rFonts w:ascii="Gungsuh" w:eastAsia="Gungsuh" w:hAnsi="Gungsuh"/>
        </w:rPr>
      </w:pPr>
    </w:p>
    <w:p w14:paraId="323ABF57" w14:textId="77777777" w:rsidR="0010531B" w:rsidRPr="0096721D" w:rsidRDefault="0010531B" w:rsidP="0010531B">
      <w:pPr>
        <w:rPr>
          <w:rFonts w:ascii="Gungsuh" w:eastAsia="Gungsuh" w:hAnsi="Gungsuh"/>
          <w:i/>
        </w:rPr>
      </w:pPr>
      <w:r>
        <w:rPr>
          <w:rFonts w:ascii="Gungsuh" w:eastAsia="Gungsuh" w:hAnsi="Gungsuh"/>
        </w:rPr>
        <w:tab/>
      </w:r>
      <w:r w:rsidRPr="0096721D">
        <w:rPr>
          <w:rFonts w:ascii="Gungsuh" w:eastAsia="Gungsuh" w:hAnsi="Gungsuh"/>
        </w:rPr>
        <w:t xml:space="preserve">During the course of the semester, you will write </w:t>
      </w:r>
      <w:r w:rsidRPr="0096721D">
        <w:rPr>
          <w:rFonts w:ascii="Gungsuh" w:eastAsia="Gungsuh" w:hAnsi="Gungsuh"/>
          <w:b/>
          <w:bCs/>
        </w:rPr>
        <w:t>t</w:t>
      </w:r>
      <w:r>
        <w:rPr>
          <w:rFonts w:ascii="Gungsuh" w:eastAsia="Gungsuh" w:hAnsi="Gungsuh"/>
          <w:b/>
          <w:bCs/>
        </w:rPr>
        <w:t>wo</w:t>
      </w:r>
      <w:r>
        <w:rPr>
          <w:rFonts w:ascii="Gungsuh" w:eastAsia="Gungsuh" w:hAnsi="Gungsuh"/>
        </w:rPr>
        <w:t xml:space="preserve"> main papers</w:t>
      </w:r>
      <w:r w:rsidRPr="0096721D">
        <w:rPr>
          <w:rFonts w:ascii="Gungsuh" w:eastAsia="Gungsuh" w:hAnsi="Gungsuh"/>
        </w:rPr>
        <w:t>.</w:t>
      </w:r>
      <w:r>
        <w:rPr>
          <w:rFonts w:ascii="Gungsuh" w:eastAsia="Gungsuh" w:hAnsi="Gungsuh"/>
        </w:rPr>
        <w:t xml:space="preserve"> The first paper will be a response to some aspect of the readings that you will extend by illuminating an idea we have not covered in class. The second paper should emerge from your field notes. These papers should help you understand the complex relationship between policy and regulation, politics, the public interest, and economics. They should lay the foundation for your digital portfolio. </w:t>
      </w:r>
      <w:r w:rsidRPr="0096721D">
        <w:rPr>
          <w:rFonts w:ascii="Gungsuh" w:eastAsia="Gungsuh" w:hAnsi="Gungsuh"/>
          <w:i/>
        </w:rPr>
        <w:t>They should be anywhere from five to seven pages and include at least five references.</w:t>
      </w:r>
    </w:p>
    <w:p w14:paraId="12CB46E6" w14:textId="77777777" w:rsidR="0010531B" w:rsidRPr="0096721D" w:rsidRDefault="0010531B" w:rsidP="0010531B">
      <w:pPr>
        <w:ind w:firstLine="720"/>
        <w:rPr>
          <w:rFonts w:ascii="Gungsuh" w:eastAsia="Gungsuh" w:hAnsi="Gungsuh"/>
        </w:rPr>
      </w:pPr>
      <w:r w:rsidRPr="0096721D">
        <w:rPr>
          <w:rFonts w:ascii="Gungsuh" w:eastAsia="Gungsuh" w:hAnsi="Gungsuh"/>
        </w:rPr>
        <w:t>Here are ways to consider</w:t>
      </w:r>
      <w:r>
        <w:rPr>
          <w:rFonts w:ascii="Gungsuh" w:eastAsia="Gungsuh" w:hAnsi="Gungsuh"/>
        </w:rPr>
        <w:t xml:space="preserve"> each assignment:</w:t>
      </w:r>
    </w:p>
    <w:p w14:paraId="1B6B9450" w14:textId="77777777" w:rsidR="0010531B" w:rsidRPr="0096721D" w:rsidRDefault="0010531B" w:rsidP="0010531B">
      <w:pPr>
        <w:ind w:left="1440"/>
        <w:rPr>
          <w:rFonts w:ascii="Gungsuh" w:eastAsia="Gungsuh" w:hAnsi="Gungsuh"/>
        </w:rPr>
      </w:pPr>
      <w:r w:rsidRPr="0096721D">
        <w:rPr>
          <w:rFonts w:ascii="Gungsuh" w:eastAsia="Gungsuh" w:hAnsi="Gungsuh"/>
        </w:rPr>
        <w:t xml:space="preserve">- as a structured tool of analysis where you are asked to focus on the elements of the text, how the text fits into </w:t>
      </w:r>
      <w:r w:rsidRPr="0096721D">
        <w:rPr>
          <w:rFonts w:ascii="Gungsuh" w:eastAsia="Gungsuh" w:hAnsi="Gungsuh"/>
        </w:rPr>
        <w:lastRenderedPageBreak/>
        <w:t>larger cultural negotiations, and questions of meaning making, values, and the political. </w:t>
      </w:r>
    </w:p>
    <w:p w14:paraId="092581BB" w14:textId="77777777" w:rsidR="0010531B" w:rsidRPr="0096721D" w:rsidRDefault="0010531B" w:rsidP="0010531B">
      <w:pPr>
        <w:ind w:left="1440"/>
        <w:rPr>
          <w:rFonts w:ascii="Gungsuh" w:eastAsia="Gungsuh" w:hAnsi="Gungsuh"/>
        </w:rPr>
      </w:pPr>
      <w:r w:rsidRPr="0096721D">
        <w:rPr>
          <w:rFonts w:ascii="Gungsuh" w:eastAsia="Gungsuh" w:hAnsi="Gungsuh"/>
        </w:rPr>
        <w:t xml:space="preserve">- as a structure is to think about all texts as part of a </w:t>
      </w:r>
      <w:r w:rsidRPr="0096721D">
        <w:rPr>
          <w:rFonts w:ascii="Gungsuh" w:eastAsia="Gungsuh" w:hAnsi="Gungsuh"/>
          <w:i/>
          <w:iCs/>
        </w:rPr>
        <w:t>multi</w:t>
      </w:r>
      <w:r w:rsidRPr="0096721D">
        <w:rPr>
          <w:rFonts w:ascii="Gungsuh" w:eastAsia="Gungsuh" w:hAnsi="Gungsuh"/>
        </w:rPr>
        <w:t>cultural conversation, where texts, places, and interactions, involve struggles over power, recognition, and the freedom of thought and action.</w:t>
      </w:r>
    </w:p>
    <w:p w14:paraId="7EEE8D0A" w14:textId="77777777" w:rsidR="0010531B" w:rsidRPr="0096721D" w:rsidRDefault="0010531B" w:rsidP="0010531B">
      <w:pPr>
        <w:rPr>
          <w:rFonts w:ascii="Gungsuh" w:eastAsia="Gungsuh" w:hAnsi="Gungsuh"/>
          <w:b/>
          <w:bCs/>
          <w:u w:val="single"/>
        </w:rPr>
      </w:pPr>
    </w:p>
    <w:p w14:paraId="20A5BBFC" w14:textId="77777777" w:rsidR="0010531B" w:rsidRDefault="0010531B" w:rsidP="0010531B">
      <w:pPr>
        <w:ind w:firstLine="360"/>
        <w:rPr>
          <w:rFonts w:ascii="Gungsuh" w:eastAsia="Gungsuh" w:hAnsi="Gungsuh"/>
          <w:bCs/>
        </w:rPr>
      </w:pPr>
      <w:r w:rsidRPr="00D825B9">
        <w:rPr>
          <w:rFonts w:ascii="Gungsuh" w:eastAsia="Gungsuh" w:hAnsi="Gungsuh"/>
          <w:bCs/>
        </w:rPr>
        <w:t>Purpose of the</w:t>
      </w:r>
      <w:r>
        <w:rPr>
          <w:rFonts w:ascii="Gungsuh" w:eastAsia="Gungsuh" w:hAnsi="Gungsuh"/>
          <w:bCs/>
        </w:rPr>
        <w:t xml:space="preserve"> papers</w:t>
      </w:r>
      <w:r w:rsidRPr="00D825B9">
        <w:rPr>
          <w:rFonts w:ascii="Gungsuh" w:eastAsia="Gungsuh" w:hAnsi="Gungsuh"/>
          <w:bCs/>
        </w:rPr>
        <w:t>: </w:t>
      </w:r>
    </w:p>
    <w:p w14:paraId="1129760F" w14:textId="77777777" w:rsidR="0010531B" w:rsidRPr="00D825B9" w:rsidRDefault="0010531B" w:rsidP="0010531B">
      <w:pPr>
        <w:ind w:firstLine="360"/>
        <w:rPr>
          <w:rFonts w:ascii="Gungsuh" w:eastAsia="Gungsuh" w:hAnsi="Gungsuh"/>
        </w:rPr>
      </w:pPr>
      <w:r>
        <w:rPr>
          <w:rFonts w:ascii="Gungsuh" w:eastAsia="Gungsuh" w:hAnsi="Gungsuh"/>
        </w:rPr>
        <w:tab/>
      </w:r>
      <w:r>
        <w:rPr>
          <w:rFonts w:ascii="Gungsuh" w:eastAsia="Gungsuh" w:hAnsi="Gungsuh"/>
        </w:rPr>
        <w:tab/>
        <w:t>Response Paper</w:t>
      </w:r>
    </w:p>
    <w:p w14:paraId="7EA2EA2C" w14:textId="77777777" w:rsidR="0010531B" w:rsidRPr="0096721D" w:rsidRDefault="0010531B" w:rsidP="0010531B">
      <w:pPr>
        <w:numPr>
          <w:ilvl w:val="0"/>
          <w:numId w:val="1"/>
        </w:numPr>
        <w:tabs>
          <w:tab w:val="num" w:pos="720"/>
        </w:tabs>
        <w:rPr>
          <w:rFonts w:ascii="Gungsuh" w:eastAsia="Gungsuh" w:hAnsi="Gungsuh"/>
        </w:rPr>
      </w:pPr>
      <w:r w:rsidRPr="0096721D">
        <w:rPr>
          <w:rFonts w:ascii="Gungsuh" w:eastAsia="Gungsuh" w:hAnsi="Gungsuh"/>
        </w:rPr>
        <w:t>to critically read and discuss ideas</w:t>
      </w:r>
    </w:p>
    <w:p w14:paraId="4AFE9A30" w14:textId="77777777" w:rsidR="0010531B" w:rsidRPr="0096721D" w:rsidRDefault="0010531B" w:rsidP="0010531B">
      <w:pPr>
        <w:numPr>
          <w:ilvl w:val="0"/>
          <w:numId w:val="1"/>
        </w:numPr>
        <w:tabs>
          <w:tab w:val="num" w:pos="720"/>
        </w:tabs>
        <w:rPr>
          <w:rFonts w:ascii="Gungsuh" w:eastAsia="Gungsuh" w:hAnsi="Gungsuh"/>
        </w:rPr>
      </w:pPr>
      <w:r w:rsidRPr="0096721D">
        <w:rPr>
          <w:rFonts w:ascii="Gungsuh" w:eastAsia="Gungsuh" w:hAnsi="Gungsuh"/>
        </w:rPr>
        <w:t xml:space="preserve">bring an analytical lens to our current understandings of various theories about </w:t>
      </w:r>
      <w:r>
        <w:rPr>
          <w:rFonts w:ascii="Gungsuh" w:eastAsia="Gungsuh" w:hAnsi="Gungsuh"/>
        </w:rPr>
        <w:t>responsibility for the environment</w:t>
      </w:r>
    </w:p>
    <w:p w14:paraId="246DF530" w14:textId="77777777" w:rsidR="0010531B" w:rsidRDefault="0010531B" w:rsidP="0010531B">
      <w:pPr>
        <w:numPr>
          <w:ilvl w:val="0"/>
          <w:numId w:val="1"/>
        </w:numPr>
        <w:tabs>
          <w:tab w:val="num" w:pos="720"/>
        </w:tabs>
        <w:rPr>
          <w:rFonts w:ascii="Gungsuh" w:eastAsia="Gungsuh" w:hAnsi="Gungsuh"/>
        </w:rPr>
      </w:pPr>
      <w:r w:rsidRPr="0096721D">
        <w:rPr>
          <w:rFonts w:ascii="Gungsuh" w:eastAsia="Gungsuh" w:hAnsi="Gungsuh"/>
        </w:rPr>
        <w:t>present our analysis, beliefs and ideas in structured, clear and concise writing.</w:t>
      </w:r>
    </w:p>
    <w:p w14:paraId="2963EC6F" w14:textId="77777777" w:rsidR="0010531B" w:rsidRDefault="0010531B" w:rsidP="0010531B">
      <w:pPr>
        <w:numPr>
          <w:ilvl w:val="0"/>
          <w:numId w:val="1"/>
        </w:numPr>
        <w:tabs>
          <w:tab w:val="num" w:pos="720"/>
        </w:tabs>
        <w:rPr>
          <w:rFonts w:ascii="Gungsuh" w:eastAsia="Gungsuh" w:hAnsi="Gungsuh"/>
        </w:rPr>
      </w:pPr>
      <w:r w:rsidRPr="00061890">
        <w:rPr>
          <w:rFonts w:ascii="Gungsuh" w:eastAsia="Gungsuh" w:hAnsi="Gungsuh"/>
        </w:rPr>
        <w:t xml:space="preserve">a tool for analyzing and thoughtfully.  </w:t>
      </w:r>
    </w:p>
    <w:p w14:paraId="7972286D" w14:textId="77777777" w:rsidR="0010531B" w:rsidRDefault="0010531B" w:rsidP="0010531B">
      <w:pPr>
        <w:numPr>
          <w:ilvl w:val="0"/>
          <w:numId w:val="1"/>
        </w:numPr>
        <w:tabs>
          <w:tab w:val="num" w:pos="720"/>
        </w:tabs>
        <w:rPr>
          <w:rFonts w:ascii="Gungsuh" w:eastAsia="Gungsuh" w:hAnsi="Gungsuh"/>
        </w:rPr>
      </w:pPr>
      <w:r>
        <w:rPr>
          <w:rFonts w:ascii="Gungsuh" w:eastAsia="Gungsuh" w:hAnsi="Gungsuh"/>
        </w:rPr>
        <w:t>t</w:t>
      </w:r>
      <w:r w:rsidRPr="007452E3">
        <w:rPr>
          <w:rFonts w:ascii="Gungsuh" w:eastAsia="Gungsuh" w:hAnsi="Gungsuh"/>
        </w:rPr>
        <w:t>ease out key ideas in a format that gets to the heart of your response.</w:t>
      </w:r>
      <w:r w:rsidRPr="0096721D">
        <w:rPr>
          <w:rFonts w:ascii="Gungsuh" w:eastAsia="Gungsuh" w:hAnsi="Gungsuh"/>
          <w:vertAlign w:val="superscript"/>
        </w:rPr>
        <w:footnoteReference w:id="1"/>
      </w:r>
    </w:p>
    <w:p w14:paraId="2B85D017" w14:textId="77777777" w:rsidR="0010531B" w:rsidRDefault="0010531B" w:rsidP="0010531B">
      <w:pPr>
        <w:ind w:left="1800"/>
        <w:rPr>
          <w:rFonts w:ascii="Gungsuh" w:eastAsia="Gungsuh" w:hAnsi="Gungsuh"/>
        </w:rPr>
      </w:pPr>
    </w:p>
    <w:p w14:paraId="478CCAD0" w14:textId="77777777" w:rsidR="0010531B" w:rsidRDefault="0010531B" w:rsidP="0010531B">
      <w:pPr>
        <w:ind w:left="1440"/>
        <w:rPr>
          <w:rFonts w:ascii="Gungsuh" w:eastAsia="Gungsuh" w:hAnsi="Gungsuh"/>
        </w:rPr>
      </w:pPr>
      <w:r>
        <w:rPr>
          <w:rFonts w:ascii="Gungsuh" w:eastAsia="Gungsuh" w:hAnsi="Gungsuh"/>
        </w:rPr>
        <w:t>Field Note Paper/Digital Portfolio</w:t>
      </w:r>
    </w:p>
    <w:p w14:paraId="7F4D59D6" w14:textId="77777777" w:rsidR="0010531B" w:rsidRDefault="0010531B" w:rsidP="0010531B">
      <w:pPr>
        <w:pStyle w:val="ListParagraph"/>
        <w:numPr>
          <w:ilvl w:val="0"/>
          <w:numId w:val="2"/>
        </w:numPr>
        <w:rPr>
          <w:rFonts w:ascii="Gungsuh" w:eastAsia="Gungsuh" w:hAnsi="Gungsuh"/>
        </w:rPr>
      </w:pPr>
      <w:r>
        <w:rPr>
          <w:rFonts w:ascii="Gungsuh" w:eastAsia="Gungsuh" w:hAnsi="Gungsuh"/>
        </w:rPr>
        <w:t>tools for “on the ground” engagement, integration with content, and reflection</w:t>
      </w:r>
    </w:p>
    <w:p w14:paraId="557C637F" w14:textId="77777777" w:rsidR="0010531B" w:rsidRDefault="0010531B" w:rsidP="0010531B">
      <w:pPr>
        <w:pStyle w:val="ListParagraph"/>
        <w:numPr>
          <w:ilvl w:val="0"/>
          <w:numId w:val="2"/>
        </w:numPr>
        <w:rPr>
          <w:rFonts w:ascii="Gungsuh" w:eastAsia="Gungsuh" w:hAnsi="Gungsuh"/>
        </w:rPr>
      </w:pPr>
      <w:r>
        <w:rPr>
          <w:rFonts w:ascii="Gungsuh" w:eastAsia="Gungsuh" w:hAnsi="Gungsuh"/>
        </w:rPr>
        <w:t>honing powers of observation through meticulous recordings of what is seen, heard, smelled, touched, and felt</w:t>
      </w:r>
    </w:p>
    <w:p w14:paraId="2001E99D" w14:textId="77777777" w:rsidR="0010531B" w:rsidRDefault="0010531B" w:rsidP="0010531B">
      <w:pPr>
        <w:pStyle w:val="ListParagraph"/>
        <w:numPr>
          <w:ilvl w:val="0"/>
          <w:numId w:val="2"/>
        </w:numPr>
        <w:rPr>
          <w:rFonts w:ascii="Gungsuh" w:eastAsia="Gungsuh" w:hAnsi="Gungsuh"/>
        </w:rPr>
      </w:pPr>
      <w:r>
        <w:rPr>
          <w:rFonts w:ascii="Gungsuh" w:eastAsia="Gungsuh" w:hAnsi="Gungsuh"/>
        </w:rPr>
        <w:t>learning how to record field notes while in the field and immediately after completing the fieldwork; the more time that passes between observation and field notes, the less useful they become</w:t>
      </w:r>
    </w:p>
    <w:p w14:paraId="046BE3C9" w14:textId="77777777" w:rsidR="0010531B" w:rsidRPr="006044EB" w:rsidRDefault="0010531B" w:rsidP="0010531B">
      <w:pPr>
        <w:pStyle w:val="ListParagraph"/>
        <w:numPr>
          <w:ilvl w:val="0"/>
          <w:numId w:val="2"/>
        </w:numPr>
        <w:rPr>
          <w:rFonts w:ascii="Gungsuh" w:eastAsia="Gungsuh" w:hAnsi="Gungsuh"/>
        </w:rPr>
      </w:pPr>
      <w:r>
        <w:rPr>
          <w:rFonts w:ascii="Gungsuh" w:eastAsia="Gungsuh" w:hAnsi="Gungsuh"/>
        </w:rPr>
        <w:t>contribute to the body of public knowledge regarding lead poisoning and its effects on society</w:t>
      </w:r>
    </w:p>
    <w:p w14:paraId="3A0E4EE4" w14:textId="77777777" w:rsidR="0010531B" w:rsidRPr="007452E3" w:rsidRDefault="0010531B" w:rsidP="0010531B">
      <w:pPr>
        <w:ind w:left="1800"/>
        <w:rPr>
          <w:rFonts w:ascii="Gungsuh" w:eastAsia="Gungsuh" w:hAnsi="Gungsuh"/>
        </w:rPr>
      </w:pPr>
    </w:p>
    <w:p w14:paraId="51F5557F" w14:textId="77777777" w:rsidR="0010531B" w:rsidRPr="00D40E04" w:rsidRDefault="0010531B" w:rsidP="0010531B">
      <w:pPr>
        <w:rPr>
          <w:rFonts w:ascii="Gungsuh" w:eastAsia="Gungsuh" w:hAnsi="Gungsuh"/>
          <w:u w:val="single"/>
        </w:rPr>
      </w:pPr>
      <w:r w:rsidRPr="00D40E04">
        <w:rPr>
          <w:rFonts w:ascii="Gungsuh" w:eastAsia="Gungsuh" w:hAnsi="Gungsuh"/>
          <w:u w:val="single"/>
        </w:rPr>
        <w:t>Participation Assignments</w:t>
      </w:r>
    </w:p>
    <w:p w14:paraId="4BDDCCB7" w14:textId="77777777" w:rsidR="0010531B" w:rsidRDefault="0010531B" w:rsidP="0010531B">
      <w:pPr>
        <w:rPr>
          <w:rFonts w:ascii="Gungsuh" w:eastAsia="Gungsuh" w:hAnsi="Gungsuh"/>
        </w:rPr>
      </w:pPr>
    </w:p>
    <w:p w14:paraId="170371AF" w14:textId="77777777" w:rsidR="0010531B" w:rsidRPr="00D528AC" w:rsidRDefault="0010531B" w:rsidP="0010531B">
      <w:pPr>
        <w:rPr>
          <w:rFonts w:ascii="Gungsuh" w:eastAsia="Gungsuh" w:hAnsi="Gungsuh"/>
          <w:b/>
        </w:rPr>
      </w:pPr>
      <w:r w:rsidRPr="00D528AC">
        <w:rPr>
          <w:rFonts w:ascii="Gungsuh" w:eastAsia="Gungsuh" w:hAnsi="Gungsuh"/>
          <w:b/>
        </w:rPr>
        <w:t>Each week our readings will be summarized by a student. This will begin our discussion of the material. Come prepared with questions and responses to the readings.</w:t>
      </w:r>
    </w:p>
    <w:p w14:paraId="7A2CFAF2" w14:textId="77777777" w:rsidR="0010531B" w:rsidRDefault="0010531B" w:rsidP="0010531B">
      <w:pPr>
        <w:rPr>
          <w:rFonts w:ascii="Gungsuh" w:eastAsia="Gungsuh" w:hAnsi="Gungsuh"/>
        </w:rPr>
      </w:pPr>
    </w:p>
    <w:p w14:paraId="2AA414D8" w14:textId="77777777" w:rsidR="0010531B" w:rsidRPr="0096721D" w:rsidRDefault="0010531B" w:rsidP="0010531B">
      <w:pPr>
        <w:rPr>
          <w:rFonts w:ascii="Gungsuh" w:eastAsia="Gungsuh" w:hAnsi="Gungsuh"/>
        </w:rPr>
      </w:pPr>
      <w:r w:rsidRPr="0096721D">
        <w:rPr>
          <w:rFonts w:ascii="Gungsuh" w:eastAsia="Gungsuh" w:hAnsi="Gungsuh"/>
        </w:rPr>
        <w:lastRenderedPageBreak/>
        <w:t xml:space="preserve">We have a class blog on which I will post questions for you to answer. Questions will be uploaded on Tuesday before or after class </w:t>
      </w:r>
      <w:r>
        <w:rPr>
          <w:rFonts w:ascii="Gungsuh" w:eastAsia="Gungsuh" w:hAnsi="Gungsuh"/>
        </w:rPr>
        <w:t>as specified on the syllabus</w:t>
      </w:r>
      <w:r w:rsidRPr="0096721D">
        <w:rPr>
          <w:rFonts w:ascii="Gungsuh" w:eastAsia="Gungsuh" w:hAnsi="Gungsuh"/>
        </w:rPr>
        <w:t xml:space="preserve"> unless something exciting happens—then I will post an extra question. You have until Friday at 5:00 pm to post an answer. You do not have to post to all of the questions, but I expect you to post frequently. You may post an answer to someone else’s comment, which is how we create a learning community. This is the blog address: </w:t>
      </w:r>
    </w:p>
    <w:p w14:paraId="73C070EA" w14:textId="77777777" w:rsidR="0010531B" w:rsidRPr="0096721D" w:rsidRDefault="00BE0731" w:rsidP="0010531B">
      <w:pPr>
        <w:rPr>
          <w:rFonts w:ascii="Gungsuh" w:eastAsia="Gungsuh" w:hAnsi="Gungsuh"/>
        </w:rPr>
      </w:pPr>
      <w:hyperlink r:id="rId13" w:history="1">
        <w:r w:rsidR="0010531B" w:rsidRPr="0096721D">
          <w:rPr>
            <w:rStyle w:val="Hyperlink"/>
            <w:rFonts w:ascii="Gungsuh" w:eastAsia="Gungsuh" w:hAnsi="Gungsuh"/>
          </w:rPr>
          <w:t>https://blog.richmond.edu/introwgss</w:t>
        </w:r>
      </w:hyperlink>
    </w:p>
    <w:p w14:paraId="38B8C808" w14:textId="77777777" w:rsidR="0010531B" w:rsidRDefault="0010531B" w:rsidP="0010531B">
      <w:pPr>
        <w:rPr>
          <w:rFonts w:ascii="Gungsuh" w:eastAsia="Gungsuh" w:hAnsi="Gungsuh"/>
          <w:u w:val="single"/>
        </w:rPr>
      </w:pPr>
    </w:p>
    <w:p w14:paraId="23DE9AAC" w14:textId="77777777" w:rsidR="0010531B" w:rsidRPr="00D40E04" w:rsidRDefault="0010531B" w:rsidP="0010531B">
      <w:pPr>
        <w:rPr>
          <w:rFonts w:ascii="Gungsuh" w:eastAsia="Gungsuh" w:hAnsi="Gungsuh"/>
          <w:u w:val="single"/>
        </w:rPr>
      </w:pPr>
      <w:r w:rsidRPr="00D40E04">
        <w:rPr>
          <w:rFonts w:ascii="Gungsuh" w:eastAsia="Gungsuh" w:hAnsi="Gungsuh"/>
          <w:u w:val="single"/>
        </w:rPr>
        <w:t>Digital Portfolio</w:t>
      </w:r>
    </w:p>
    <w:p w14:paraId="2DE08211" w14:textId="77777777" w:rsidR="0010531B" w:rsidRDefault="0010531B" w:rsidP="0010531B">
      <w:pPr>
        <w:rPr>
          <w:rFonts w:ascii="Gungsuh" w:eastAsia="Gungsuh" w:hAnsi="Gungsuh"/>
        </w:rPr>
      </w:pPr>
    </w:p>
    <w:p w14:paraId="18EA87E4" w14:textId="77777777" w:rsidR="0010531B" w:rsidRPr="0096721D" w:rsidRDefault="0010531B" w:rsidP="0010531B">
      <w:pPr>
        <w:rPr>
          <w:rFonts w:ascii="Gungsuh" w:eastAsia="Gungsuh" w:hAnsi="Gungsuh"/>
        </w:rPr>
      </w:pPr>
      <w:r w:rsidRPr="0096721D">
        <w:rPr>
          <w:rFonts w:ascii="Gungsuh" w:eastAsia="Gungsuh" w:hAnsi="Gungsuh"/>
        </w:rPr>
        <w:t xml:space="preserve">A digital </w:t>
      </w:r>
      <w:r w:rsidRPr="0096721D">
        <w:rPr>
          <w:rFonts w:ascii="Gungsuh" w:eastAsia="Gungsuh" w:hAnsi="Gungsuh"/>
          <w:i/>
        </w:rPr>
        <w:t>process portfolio</w:t>
      </w:r>
      <w:r w:rsidRPr="0096721D">
        <w:rPr>
          <w:rFonts w:ascii="Gungsuh" w:eastAsia="Gungsuh" w:hAnsi="Gungsuh"/>
        </w:rPr>
        <w:t xml:space="preserve"> is your </w:t>
      </w:r>
      <w:r>
        <w:rPr>
          <w:rFonts w:ascii="Gungsuh" w:eastAsia="Gungsuh" w:hAnsi="Gungsuh"/>
        </w:rPr>
        <w:t xml:space="preserve">main </w:t>
      </w:r>
      <w:r w:rsidRPr="0096721D">
        <w:rPr>
          <w:rFonts w:ascii="Gungsuh" w:eastAsia="Gungsuh" w:hAnsi="Gungsuh"/>
        </w:rPr>
        <w:t>project for the course. The purpose is to help you reflect on course materials</w:t>
      </w:r>
      <w:r>
        <w:rPr>
          <w:rFonts w:ascii="Gungsuh" w:eastAsia="Gungsuh" w:hAnsi="Gungsuh"/>
        </w:rPr>
        <w:t xml:space="preserve">, </w:t>
      </w:r>
      <w:r w:rsidRPr="0096721D">
        <w:rPr>
          <w:rFonts w:ascii="Gungsuh" w:eastAsia="Gungsuh" w:hAnsi="Gungsuh"/>
        </w:rPr>
        <w:t>discussion</w:t>
      </w:r>
      <w:r>
        <w:rPr>
          <w:rFonts w:ascii="Gungsuh" w:eastAsia="Gungsuh" w:hAnsi="Gungsuh"/>
        </w:rPr>
        <w:t>, and your field notes</w:t>
      </w:r>
      <w:r w:rsidRPr="0096721D">
        <w:rPr>
          <w:rFonts w:ascii="Gungsuh" w:eastAsia="Gungsuh" w:hAnsi="Gungsuh"/>
        </w:rPr>
        <w:t xml:space="preserve">. It is designed to be a learning tool and an assessment tool. </w:t>
      </w:r>
      <w:r>
        <w:rPr>
          <w:rFonts w:ascii="Gungsuh" w:eastAsia="Gungsuh" w:hAnsi="Gungsuh"/>
        </w:rPr>
        <w:t>T</w:t>
      </w:r>
      <w:r w:rsidRPr="0096721D">
        <w:rPr>
          <w:rFonts w:ascii="Gungsuh" w:eastAsia="Gungsuh" w:hAnsi="Gungsuh"/>
        </w:rPr>
        <w:t xml:space="preserve">he portfolio offers the opportunity to expand on </w:t>
      </w:r>
      <w:r>
        <w:rPr>
          <w:rFonts w:ascii="Gungsuh" w:eastAsia="Gungsuh" w:hAnsi="Gungsuh"/>
        </w:rPr>
        <w:t>the ideas you build in your papers</w:t>
      </w:r>
      <w:r w:rsidRPr="0096721D">
        <w:rPr>
          <w:rFonts w:ascii="Gungsuh" w:eastAsia="Gungsuh" w:hAnsi="Gungsuh"/>
        </w:rPr>
        <w:t xml:space="preserve">. </w:t>
      </w:r>
      <w:r>
        <w:rPr>
          <w:rFonts w:ascii="Gungsuh" w:eastAsia="Gungsuh" w:hAnsi="Gungsuh"/>
        </w:rPr>
        <w:t xml:space="preserve">It is not a visual summary of material. It is a visual representation on your own intellectual journey in this class. </w:t>
      </w:r>
      <w:r w:rsidRPr="0096721D">
        <w:rPr>
          <w:rFonts w:ascii="Gungsuh" w:eastAsia="Gungsuh" w:hAnsi="Gungsuh"/>
        </w:rPr>
        <w:t>You can insert video clips, more writing, news articles, artwork, music, and journal entries. It can be anything that you want it to be.</w:t>
      </w:r>
      <w:r w:rsidRPr="0096721D">
        <w:rPr>
          <w:rFonts w:ascii="Gungsuh" w:eastAsia="Gungsuh" w:hAnsi="Gungsuh"/>
          <w:vertAlign w:val="superscript"/>
        </w:rPr>
        <w:footnoteReference w:id="2"/>
      </w:r>
    </w:p>
    <w:p w14:paraId="786BF4C4" w14:textId="77777777" w:rsidR="0010531B" w:rsidRDefault="0010531B" w:rsidP="0010531B">
      <w:pPr>
        <w:rPr>
          <w:rFonts w:ascii="Gungsuh" w:eastAsia="Gungsuh" w:hAnsi="Gungsuh"/>
        </w:rPr>
      </w:pPr>
    </w:p>
    <w:p w14:paraId="6099F338" w14:textId="77777777" w:rsidR="0010531B" w:rsidRDefault="0010531B" w:rsidP="0010531B">
      <w:pPr>
        <w:rPr>
          <w:rFonts w:ascii="Gungsuh" w:eastAsia="Gungsuh" w:hAnsi="Gungsuh"/>
        </w:rPr>
      </w:pPr>
      <w:r w:rsidRPr="0096721D">
        <w:rPr>
          <w:rFonts w:ascii="Gungsuh" w:eastAsia="Gungsuh" w:hAnsi="Gungsuh"/>
        </w:rPr>
        <w:t>We will discuss in class what platform might be best to use. A rubric is on our class blog, so be sure to check regularly for extra articles and other resources</w:t>
      </w:r>
      <w:r>
        <w:rPr>
          <w:rFonts w:ascii="Gungsuh" w:eastAsia="Gungsuh" w:hAnsi="Gungsuh"/>
        </w:rPr>
        <w:t>.</w:t>
      </w:r>
    </w:p>
    <w:p w14:paraId="0D149A77" w14:textId="77777777" w:rsidR="0010531B" w:rsidRDefault="0010531B" w:rsidP="0010531B">
      <w:pPr>
        <w:rPr>
          <w:rFonts w:ascii="Gungsuh" w:eastAsia="Gungsuh" w:hAnsi="Gungsuh"/>
          <w:u w:val="single"/>
        </w:rPr>
      </w:pPr>
    </w:p>
    <w:p w14:paraId="42B393EF" w14:textId="77777777" w:rsidR="00F32491" w:rsidRPr="00D40E04" w:rsidRDefault="00F32491" w:rsidP="00F32491">
      <w:pPr>
        <w:rPr>
          <w:rFonts w:ascii="Gungsuh" w:eastAsia="Gungsuh" w:hAnsi="Gungsuh"/>
          <w:u w:val="single"/>
        </w:rPr>
      </w:pPr>
      <w:r w:rsidRPr="00D40E04">
        <w:rPr>
          <w:rFonts w:ascii="Gungsuh" w:eastAsia="Gungsuh" w:hAnsi="Gungsuh"/>
          <w:u w:val="single"/>
        </w:rPr>
        <w:t>Grading Distribution:</w:t>
      </w:r>
    </w:p>
    <w:p w14:paraId="7E3F1B40" w14:textId="77777777" w:rsidR="00F32491" w:rsidRPr="0096721D" w:rsidRDefault="00F32491" w:rsidP="00F32491">
      <w:pPr>
        <w:rPr>
          <w:rFonts w:ascii="Gungsuh" w:eastAsia="Gungsuh" w:hAnsi="Gungsuh"/>
          <w:b/>
          <w:u w:val="single"/>
        </w:rPr>
      </w:pPr>
    </w:p>
    <w:p w14:paraId="560567E0" w14:textId="77777777" w:rsidR="00F32491" w:rsidRDefault="00F32491" w:rsidP="00F32491">
      <w:pPr>
        <w:ind w:left="720" w:hanging="720"/>
        <w:rPr>
          <w:rFonts w:ascii="Gungsuh" w:eastAsia="Gungsuh" w:hAnsi="Gungsuh"/>
        </w:rPr>
      </w:pPr>
      <w:r w:rsidRPr="0096721D">
        <w:rPr>
          <w:rFonts w:ascii="Gungsuh" w:eastAsia="Gungsuh" w:hAnsi="Gungsuh"/>
        </w:rPr>
        <w:t xml:space="preserve">25% </w:t>
      </w:r>
      <w:r w:rsidRPr="0096721D">
        <w:rPr>
          <w:rFonts w:ascii="Gungsuh" w:eastAsia="Gungsuh" w:hAnsi="Gungsuh"/>
        </w:rPr>
        <w:tab/>
        <w:t>Participation: Blog posts and responses, class participation</w:t>
      </w:r>
      <w:r>
        <w:rPr>
          <w:rFonts w:ascii="Gungsuh" w:eastAsia="Gungsuh" w:hAnsi="Gungsuh"/>
        </w:rPr>
        <w:t>, and field notes from our experiential learning exercises</w:t>
      </w:r>
    </w:p>
    <w:p w14:paraId="286EDF82" w14:textId="77777777" w:rsidR="00F32491" w:rsidRPr="0096721D" w:rsidRDefault="00F32491" w:rsidP="00F32491">
      <w:pPr>
        <w:rPr>
          <w:rFonts w:ascii="Gungsuh" w:eastAsia="Gungsuh" w:hAnsi="Gungsuh"/>
        </w:rPr>
      </w:pPr>
    </w:p>
    <w:p w14:paraId="40813D9E" w14:textId="77777777" w:rsidR="00F32491" w:rsidRPr="0096721D" w:rsidRDefault="00F32491" w:rsidP="00F32491">
      <w:pPr>
        <w:rPr>
          <w:rFonts w:ascii="Gungsuh" w:eastAsia="Gungsuh" w:hAnsi="Gungsuh"/>
        </w:rPr>
      </w:pPr>
      <w:r w:rsidRPr="0096721D">
        <w:rPr>
          <w:rFonts w:ascii="Gungsuh" w:eastAsia="Gungsuh" w:hAnsi="Gungsuh"/>
        </w:rPr>
        <w:t xml:space="preserve">30% </w:t>
      </w:r>
      <w:r w:rsidRPr="0096721D">
        <w:rPr>
          <w:rFonts w:ascii="Gungsuh" w:eastAsia="Gungsuh" w:hAnsi="Gungsuh"/>
        </w:rPr>
        <w:tab/>
        <w:t>Writing: T</w:t>
      </w:r>
      <w:r>
        <w:rPr>
          <w:rFonts w:ascii="Gungsuh" w:eastAsia="Gungsuh" w:hAnsi="Gungsuh"/>
        </w:rPr>
        <w:t>wo</w:t>
      </w:r>
      <w:r w:rsidRPr="0096721D">
        <w:rPr>
          <w:rFonts w:ascii="Gungsuh" w:eastAsia="Gungsuh" w:hAnsi="Gungsuh"/>
        </w:rPr>
        <w:t xml:space="preserve"> </w:t>
      </w:r>
      <w:r>
        <w:rPr>
          <w:rFonts w:ascii="Gungsuh" w:eastAsia="Gungsuh" w:hAnsi="Gungsuh"/>
        </w:rPr>
        <w:t>five</w:t>
      </w:r>
      <w:r w:rsidRPr="0096721D">
        <w:rPr>
          <w:rFonts w:ascii="Gungsuh" w:eastAsia="Gungsuh" w:hAnsi="Gungsuh"/>
        </w:rPr>
        <w:t>-</w:t>
      </w:r>
      <w:r>
        <w:rPr>
          <w:rFonts w:ascii="Gungsuh" w:eastAsia="Gungsuh" w:hAnsi="Gungsuh"/>
        </w:rPr>
        <w:t xml:space="preserve">to-seven-page response papers. </w:t>
      </w:r>
      <w:r w:rsidRPr="0096721D">
        <w:rPr>
          <w:rFonts w:ascii="Gungsuh" w:eastAsia="Gungsuh" w:hAnsi="Gungsuh"/>
        </w:rPr>
        <w:t>(1</w:t>
      </w:r>
      <w:r>
        <w:rPr>
          <w:rFonts w:ascii="Gungsuh" w:eastAsia="Gungsuh" w:hAnsi="Gungsuh"/>
        </w:rPr>
        <w:t>5</w:t>
      </w:r>
      <w:r w:rsidRPr="0096721D">
        <w:rPr>
          <w:rFonts w:ascii="Gungsuh" w:eastAsia="Gungsuh" w:hAnsi="Gungsuh"/>
        </w:rPr>
        <w:t>% each)</w:t>
      </w:r>
    </w:p>
    <w:p w14:paraId="3925A380" w14:textId="77777777" w:rsidR="00F32491" w:rsidRPr="0096721D" w:rsidRDefault="00F32491" w:rsidP="00F32491">
      <w:pPr>
        <w:rPr>
          <w:rFonts w:ascii="Gungsuh" w:eastAsia="Gungsuh" w:hAnsi="Gungsuh"/>
        </w:rPr>
      </w:pPr>
    </w:p>
    <w:p w14:paraId="73FE3BD1" w14:textId="77777777" w:rsidR="00F32491" w:rsidRPr="0096721D" w:rsidRDefault="00F32491" w:rsidP="00F32491">
      <w:pPr>
        <w:rPr>
          <w:rFonts w:ascii="Gungsuh" w:eastAsia="Gungsuh" w:hAnsi="Gungsuh"/>
        </w:rPr>
      </w:pPr>
      <w:r w:rsidRPr="0096721D">
        <w:rPr>
          <w:rFonts w:ascii="Gungsuh" w:eastAsia="Gungsuh" w:hAnsi="Gungsuh"/>
        </w:rPr>
        <w:t xml:space="preserve">20% </w:t>
      </w:r>
      <w:r w:rsidRPr="0096721D">
        <w:rPr>
          <w:rFonts w:ascii="Gungsuh" w:eastAsia="Gungsuh" w:hAnsi="Gungsuh"/>
        </w:rPr>
        <w:tab/>
        <w:t xml:space="preserve">Exam: Midterm </w:t>
      </w:r>
    </w:p>
    <w:p w14:paraId="7B49A45A" w14:textId="77777777" w:rsidR="00F32491" w:rsidRPr="0096721D" w:rsidRDefault="00F32491" w:rsidP="00F32491">
      <w:pPr>
        <w:rPr>
          <w:rFonts w:ascii="Gungsuh" w:eastAsia="Gungsuh" w:hAnsi="Gungsuh"/>
        </w:rPr>
      </w:pPr>
    </w:p>
    <w:p w14:paraId="73A95367" w14:textId="049C1AED" w:rsidR="00A7233F" w:rsidRDefault="00F32491" w:rsidP="00F32491">
      <w:pPr>
        <w:rPr>
          <w:rFonts w:ascii="Gungsuh" w:eastAsia="Gungsuh" w:hAnsi="Gungsuh"/>
        </w:rPr>
      </w:pPr>
      <w:r w:rsidRPr="0096721D">
        <w:rPr>
          <w:rFonts w:ascii="Gungsuh" w:eastAsia="Gungsuh" w:hAnsi="Gungsuh"/>
        </w:rPr>
        <w:t xml:space="preserve">25% </w:t>
      </w:r>
      <w:r w:rsidRPr="0096721D">
        <w:rPr>
          <w:rFonts w:ascii="Gungsuh" w:eastAsia="Gungsuh" w:hAnsi="Gungsuh"/>
        </w:rPr>
        <w:tab/>
        <w:t>Final Project:  Digital Portfolio</w:t>
      </w:r>
      <w:r>
        <w:rPr>
          <w:rFonts w:ascii="Gungsuh" w:eastAsia="Gungsuh" w:hAnsi="Gungsuh"/>
        </w:rPr>
        <w:t xml:space="preserve"> and Presentation</w:t>
      </w:r>
    </w:p>
    <w:p w14:paraId="73C1A4DA" w14:textId="66DE2638" w:rsidR="00F32491" w:rsidRDefault="00F32491" w:rsidP="00F32491"/>
    <w:p w14:paraId="3DD48691" w14:textId="77777777" w:rsidR="00F32491" w:rsidRDefault="00F32491" w:rsidP="00F32491">
      <w:pPr>
        <w:jc w:val="center"/>
        <w:rPr>
          <w:rFonts w:ascii="Gungsuh" w:eastAsia="Gungsuh" w:hAnsi="Gungsuh"/>
          <w:b/>
          <w:sz w:val="28"/>
          <w:szCs w:val="28"/>
        </w:rPr>
      </w:pPr>
      <w:r w:rsidRPr="00260B23">
        <w:rPr>
          <w:rFonts w:ascii="Gungsuh" w:eastAsia="Gungsuh" w:hAnsi="Gungsuh"/>
          <w:b/>
          <w:sz w:val="28"/>
          <w:szCs w:val="28"/>
        </w:rPr>
        <w:t>Class Schedule</w:t>
      </w:r>
    </w:p>
    <w:p w14:paraId="1D3B4E81" w14:textId="77777777" w:rsidR="00F32491" w:rsidRDefault="00F32491" w:rsidP="00F32491">
      <w:pPr>
        <w:rPr>
          <w:rFonts w:ascii="Gungsuh" w:eastAsia="Gungsuh" w:hAnsi="Gungsuh"/>
          <w:b/>
          <w:sz w:val="28"/>
          <w:szCs w:val="28"/>
        </w:rPr>
      </w:pPr>
    </w:p>
    <w:p w14:paraId="073F7EF0" w14:textId="77777777" w:rsidR="00F32491" w:rsidRPr="00CA477F" w:rsidRDefault="00F32491" w:rsidP="00F32491">
      <w:pPr>
        <w:ind w:left="2160" w:hanging="2160"/>
        <w:rPr>
          <w:rFonts w:ascii="Gungsuh" w:eastAsia="Gungsuh" w:hAnsi="Gungsuh"/>
        </w:rPr>
      </w:pPr>
      <w:r w:rsidRPr="00CA477F">
        <w:rPr>
          <w:rFonts w:ascii="Gungsuh" w:eastAsia="Gungsuh" w:hAnsi="Gungsuh"/>
        </w:rPr>
        <w:lastRenderedPageBreak/>
        <w:t>T-8.27</w:t>
      </w:r>
      <w:r w:rsidRPr="00CA477F">
        <w:rPr>
          <w:rFonts w:ascii="Gungsuh" w:eastAsia="Gungsuh" w:hAnsi="Gungsuh"/>
        </w:rPr>
        <w:tab/>
        <w:t xml:space="preserve">Introductions, review syllabus, and </w:t>
      </w:r>
      <w:r>
        <w:rPr>
          <w:rFonts w:ascii="Gungsuh" w:eastAsia="Gungsuh" w:hAnsi="Gungsuh"/>
        </w:rPr>
        <w:t xml:space="preserve">discussion </w:t>
      </w:r>
      <w:r w:rsidRPr="00CA477F">
        <w:rPr>
          <w:rFonts w:ascii="Gungsuh" w:eastAsia="Gungsuh" w:hAnsi="Gungsuh"/>
        </w:rPr>
        <w:t>of community-based learning component</w:t>
      </w:r>
    </w:p>
    <w:p w14:paraId="29F56906" w14:textId="77777777" w:rsidR="00F32491" w:rsidRPr="00CA477F" w:rsidRDefault="00F32491" w:rsidP="00F32491">
      <w:pPr>
        <w:rPr>
          <w:rFonts w:ascii="Gungsuh" w:eastAsia="Gungsuh" w:hAnsi="Gungsuh"/>
        </w:rPr>
      </w:pPr>
    </w:p>
    <w:p w14:paraId="46CAC89F" w14:textId="77777777" w:rsidR="00F32491" w:rsidRPr="00CA477F" w:rsidRDefault="00F32491" w:rsidP="00F32491">
      <w:pPr>
        <w:ind w:left="2160"/>
        <w:rPr>
          <w:rFonts w:ascii="Gungsuh" w:eastAsia="Gungsuh" w:hAnsi="Gungsuh"/>
        </w:rPr>
      </w:pPr>
      <w:r w:rsidRPr="00CA477F">
        <w:rPr>
          <w:rFonts w:ascii="Gungsuh" w:eastAsia="Gungsuh" w:hAnsi="Gungsuh"/>
        </w:rPr>
        <w:t xml:space="preserve">Readings: In-class, “America’s Misguided War on Lead Poisoning in Children” </w:t>
      </w:r>
      <w:r w:rsidRPr="00CA477F">
        <w:rPr>
          <w:rFonts w:ascii="Gungsuh" w:eastAsia="Gungsuh" w:hAnsi="Gungsuh"/>
        </w:rPr>
        <w:tab/>
      </w:r>
    </w:p>
    <w:p w14:paraId="6C7F5380" w14:textId="77777777" w:rsidR="00F32491" w:rsidRPr="00CA477F" w:rsidRDefault="00F32491" w:rsidP="00F32491">
      <w:pPr>
        <w:rPr>
          <w:rFonts w:ascii="Gungsuh" w:eastAsia="Gungsuh" w:hAnsi="Gungsuh"/>
        </w:rPr>
      </w:pPr>
    </w:p>
    <w:p w14:paraId="6BB34A3C" w14:textId="77777777" w:rsidR="00F32491" w:rsidRPr="00CA477F" w:rsidRDefault="00F32491" w:rsidP="00F32491">
      <w:pPr>
        <w:rPr>
          <w:rFonts w:ascii="Gungsuh" w:eastAsia="Gungsuh" w:hAnsi="Gungsuh"/>
        </w:rPr>
      </w:pPr>
      <w:r w:rsidRPr="00CA477F">
        <w:rPr>
          <w:rFonts w:ascii="Gungsuh" w:eastAsia="Gungsuh" w:hAnsi="Gungsuh"/>
        </w:rPr>
        <w:t>Thu-8.29</w:t>
      </w:r>
      <w:r w:rsidRPr="00CA477F">
        <w:rPr>
          <w:rFonts w:ascii="Gungsuh" w:eastAsia="Gungsuh" w:hAnsi="Gungsuh"/>
        </w:rPr>
        <w:tab/>
      </w:r>
      <w:r w:rsidRPr="00CA477F">
        <w:rPr>
          <w:rFonts w:ascii="Gungsuh" w:eastAsia="Gungsuh" w:hAnsi="Gungsuh"/>
        </w:rPr>
        <w:tab/>
      </w:r>
      <w:r>
        <w:rPr>
          <w:rFonts w:ascii="Gungsuh" w:eastAsia="Gungsuh" w:hAnsi="Gungsuh"/>
        </w:rPr>
        <w:t xml:space="preserve">Readings: </w:t>
      </w:r>
      <w:r w:rsidRPr="00CA477F">
        <w:rPr>
          <w:rFonts w:ascii="Gungsuh" w:eastAsia="Gungsuh" w:hAnsi="Gungsuh"/>
        </w:rPr>
        <w:t xml:space="preserve">Chapters 1-3, </w:t>
      </w:r>
      <w:r w:rsidRPr="00CA477F">
        <w:rPr>
          <w:rFonts w:ascii="Gungsuh" w:eastAsia="Gungsuh" w:hAnsi="Gungsuh"/>
          <w:i/>
        </w:rPr>
        <w:t>Brush with Death</w:t>
      </w:r>
      <w:r>
        <w:rPr>
          <w:rFonts w:ascii="Gungsuh" w:eastAsia="Gungsuh" w:hAnsi="Gungsuh"/>
          <w:i/>
        </w:rPr>
        <w:t>-</w:t>
      </w:r>
      <w:r w:rsidRPr="001C3A9A">
        <w:rPr>
          <w:rFonts w:ascii="Gungsuh" w:eastAsia="Gungsuh" w:hAnsi="Gungsuh"/>
          <w:b/>
          <w:i/>
        </w:rPr>
        <w:t>Aniyah</w:t>
      </w:r>
    </w:p>
    <w:p w14:paraId="5833DFFF" w14:textId="77777777" w:rsidR="00F32491" w:rsidRPr="00CA477F" w:rsidRDefault="00F32491" w:rsidP="00F32491">
      <w:pPr>
        <w:rPr>
          <w:rFonts w:ascii="Gungsuh" w:eastAsia="Gungsuh" w:hAnsi="Gungsuh"/>
        </w:rPr>
      </w:pPr>
    </w:p>
    <w:p w14:paraId="592531BF" w14:textId="77777777" w:rsidR="00F32491" w:rsidRPr="001C3A9A" w:rsidRDefault="00F32491" w:rsidP="00F32491">
      <w:pPr>
        <w:rPr>
          <w:rFonts w:ascii="Gungsuh" w:eastAsia="Gungsuh" w:hAnsi="Gungsuh"/>
          <w:b/>
        </w:rPr>
      </w:pPr>
      <w:r w:rsidRPr="00CA477F">
        <w:rPr>
          <w:rFonts w:ascii="Gungsuh" w:eastAsia="Gungsuh" w:hAnsi="Gungsuh"/>
        </w:rPr>
        <w:t>T-9.3</w:t>
      </w:r>
      <w:r w:rsidRPr="00CA477F">
        <w:rPr>
          <w:rFonts w:ascii="Gungsuh" w:eastAsia="Gungsuh" w:hAnsi="Gungsuh"/>
        </w:rPr>
        <w:tab/>
      </w:r>
      <w:r w:rsidRPr="00CA477F">
        <w:rPr>
          <w:rFonts w:ascii="Gungsuh" w:eastAsia="Gungsuh" w:hAnsi="Gungsuh"/>
        </w:rPr>
        <w:tab/>
      </w:r>
      <w:r>
        <w:rPr>
          <w:rFonts w:ascii="Gungsuh" w:eastAsia="Gungsuh" w:hAnsi="Gungsuh"/>
        </w:rPr>
        <w:tab/>
        <w:t xml:space="preserve">Readings: </w:t>
      </w:r>
      <w:r w:rsidRPr="00CA477F">
        <w:rPr>
          <w:rFonts w:ascii="Gungsuh" w:eastAsia="Gungsuh" w:hAnsi="Gungsuh"/>
        </w:rPr>
        <w:t xml:space="preserve">Chapters 4-8, </w:t>
      </w:r>
      <w:r w:rsidRPr="00CA477F">
        <w:rPr>
          <w:rFonts w:ascii="Gungsuh" w:eastAsia="Gungsuh" w:hAnsi="Gungsuh"/>
          <w:i/>
        </w:rPr>
        <w:t>Brush with Death</w:t>
      </w:r>
      <w:r>
        <w:rPr>
          <w:rFonts w:ascii="Gungsuh" w:eastAsia="Gungsuh" w:hAnsi="Gungsuh"/>
          <w:i/>
        </w:rPr>
        <w:t>-</w:t>
      </w:r>
      <w:r w:rsidRPr="001C3A9A">
        <w:rPr>
          <w:rFonts w:ascii="Gungsuh" w:eastAsia="Gungsuh" w:hAnsi="Gungsuh"/>
          <w:b/>
          <w:i/>
        </w:rPr>
        <w:t>Izzy</w:t>
      </w:r>
    </w:p>
    <w:p w14:paraId="02F24CC0" w14:textId="77777777" w:rsidR="00F32491" w:rsidRPr="00CA477F" w:rsidRDefault="00F32491" w:rsidP="00F32491">
      <w:pPr>
        <w:rPr>
          <w:rFonts w:ascii="Gungsuh" w:eastAsia="Gungsuh" w:hAnsi="Gungsuh"/>
        </w:rPr>
      </w:pPr>
    </w:p>
    <w:p w14:paraId="2477057E" w14:textId="77777777" w:rsidR="00F32491" w:rsidRDefault="00F32491" w:rsidP="00F32491">
      <w:pPr>
        <w:rPr>
          <w:rFonts w:ascii="Gungsuh" w:eastAsia="Gungsuh" w:hAnsi="Gungsuh"/>
        </w:rPr>
      </w:pPr>
      <w:r w:rsidRPr="00CA477F">
        <w:rPr>
          <w:rFonts w:ascii="Gungsuh" w:eastAsia="Gungsuh" w:hAnsi="Gungsuh"/>
        </w:rPr>
        <w:t>Thu-9.5</w:t>
      </w:r>
      <w:r w:rsidRPr="00CA477F">
        <w:rPr>
          <w:rFonts w:ascii="Gungsuh" w:eastAsia="Gungsuh" w:hAnsi="Gungsuh"/>
        </w:rPr>
        <w:tab/>
      </w:r>
      <w:r w:rsidRPr="00CA477F">
        <w:rPr>
          <w:rFonts w:ascii="Gungsuh" w:eastAsia="Gungsuh" w:hAnsi="Gungsuh"/>
        </w:rPr>
        <w:tab/>
        <w:t>Library Orientation</w:t>
      </w:r>
    </w:p>
    <w:p w14:paraId="051A7EE8" w14:textId="77777777" w:rsidR="00F32491" w:rsidRDefault="00F32491" w:rsidP="00F32491">
      <w:pPr>
        <w:rPr>
          <w:rFonts w:ascii="Gungsuh" w:eastAsia="Gungsuh" w:hAnsi="Gungsuh"/>
        </w:rPr>
      </w:pPr>
    </w:p>
    <w:p w14:paraId="64834360" w14:textId="77777777" w:rsidR="00F32491" w:rsidRDefault="00F32491" w:rsidP="00F32491">
      <w:pPr>
        <w:pBdr>
          <w:top w:val="single" w:sz="4" w:space="1" w:color="auto"/>
          <w:left w:val="single" w:sz="4" w:space="4" w:color="auto"/>
          <w:bottom w:val="single" w:sz="4" w:space="1" w:color="auto"/>
          <w:right w:val="single" w:sz="4" w:space="4" w:color="auto"/>
        </w:pBdr>
        <w:shd w:val="clear" w:color="auto" w:fill="92D050"/>
        <w:jc w:val="center"/>
        <w:rPr>
          <w:rFonts w:ascii="Gungsuh" w:eastAsia="Gungsuh" w:hAnsi="Gungsuh"/>
        </w:rPr>
      </w:pPr>
      <w:r w:rsidRPr="00155070">
        <w:rPr>
          <w:rFonts w:ascii="Gungsuh" w:eastAsia="Gungsuh" w:hAnsi="Gungsuh"/>
        </w:rPr>
        <w:t xml:space="preserve">Blog Post Due </w:t>
      </w:r>
      <w:r>
        <w:rPr>
          <w:rFonts w:ascii="Gungsuh" w:eastAsia="Gungsuh" w:hAnsi="Gungsuh"/>
        </w:rPr>
        <w:t>Tomorrow</w:t>
      </w:r>
    </w:p>
    <w:p w14:paraId="1ABCA374" w14:textId="77777777" w:rsidR="00F32491" w:rsidRPr="00CA477F" w:rsidRDefault="00F32491" w:rsidP="00F32491">
      <w:pPr>
        <w:rPr>
          <w:rFonts w:ascii="Gungsuh" w:eastAsia="Gungsuh" w:hAnsi="Gungsuh"/>
        </w:rPr>
      </w:pPr>
    </w:p>
    <w:p w14:paraId="51D749FE" w14:textId="77777777" w:rsidR="00F32491" w:rsidRPr="001C3A9A" w:rsidRDefault="00F32491" w:rsidP="00F32491">
      <w:pPr>
        <w:rPr>
          <w:rFonts w:ascii="Gungsuh" w:eastAsia="Gungsuh" w:hAnsi="Gungsuh"/>
          <w:b/>
          <w:i/>
        </w:rPr>
      </w:pPr>
      <w:r w:rsidRPr="00CA477F">
        <w:rPr>
          <w:rFonts w:ascii="Gungsuh" w:eastAsia="Gungsuh" w:hAnsi="Gungsuh"/>
        </w:rPr>
        <w:t>T-9.10</w:t>
      </w:r>
      <w:r w:rsidRPr="00CA477F">
        <w:rPr>
          <w:rFonts w:ascii="Gungsuh" w:eastAsia="Gungsuh" w:hAnsi="Gungsuh"/>
        </w:rPr>
        <w:tab/>
      </w:r>
      <w:r w:rsidRPr="00CA477F">
        <w:rPr>
          <w:rFonts w:ascii="Gungsuh" w:eastAsia="Gungsuh" w:hAnsi="Gungsuh"/>
        </w:rPr>
        <w:tab/>
      </w:r>
      <w:r>
        <w:rPr>
          <w:rFonts w:ascii="Gungsuh" w:eastAsia="Gungsuh" w:hAnsi="Gungsuh"/>
        </w:rPr>
        <w:t xml:space="preserve">Readings: </w:t>
      </w:r>
      <w:r w:rsidRPr="00CA477F">
        <w:rPr>
          <w:rFonts w:ascii="Gungsuh" w:eastAsia="Gungsuh" w:hAnsi="Gungsuh"/>
        </w:rPr>
        <w:t xml:space="preserve">Chapters 9-13, </w:t>
      </w:r>
      <w:r w:rsidRPr="00CA477F">
        <w:rPr>
          <w:rFonts w:ascii="Gungsuh" w:eastAsia="Gungsuh" w:hAnsi="Gungsuh"/>
          <w:i/>
        </w:rPr>
        <w:t>Brush with Death</w:t>
      </w:r>
      <w:r>
        <w:rPr>
          <w:rFonts w:ascii="Gungsuh" w:eastAsia="Gungsuh" w:hAnsi="Gungsuh"/>
          <w:i/>
        </w:rPr>
        <w:t>-</w:t>
      </w:r>
      <w:r w:rsidRPr="001C3A9A">
        <w:rPr>
          <w:rFonts w:ascii="Gungsuh" w:eastAsia="Gungsuh" w:hAnsi="Gungsuh"/>
          <w:b/>
          <w:i/>
        </w:rPr>
        <w:t>Savannah</w:t>
      </w:r>
    </w:p>
    <w:p w14:paraId="4B3E7F99" w14:textId="77777777" w:rsidR="00F32491" w:rsidRPr="00CA477F" w:rsidRDefault="00F32491" w:rsidP="00F32491">
      <w:pPr>
        <w:rPr>
          <w:rFonts w:ascii="Gungsuh" w:eastAsia="Gungsuh" w:hAnsi="Gungsuh"/>
        </w:rPr>
      </w:pPr>
    </w:p>
    <w:p w14:paraId="37B1E0C2" w14:textId="77777777" w:rsidR="00F32491" w:rsidRDefault="00F32491" w:rsidP="00F32491">
      <w:pPr>
        <w:ind w:left="2160" w:hanging="2160"/>
        <w:rPr>
          <w:rFonts w:ascii="Gungsuh" w:eastAsia="Gungsuh" w:hAnsi="Gungsuh"/>
          <w:b/>
          <w:i/>
        </w:rPr>
      </w:pPr>
      <w:r w:rsidRPr="00CA477F">
        <w:rPr>
          <w:rFonts w:ascii="Gungsuh" w:eastAsia="Gungsuh" w:hAnsi="Gungsuh"/>
        </w:rPr>
        <w:t>Thu-9.1</w:t>
      </w:r>
      <w:r>
        <w:rPr>
          <w:rFonts w:ascii="Gungsuh" w:eastAsia="Gungsuh" w:hAnsi="Gungsuh"/>
        </w:rPr>
        <w:t>2</w:t>
      </w:r>
      <w:r w:rsidRPr="00CA477F">
        <w:rPr>
          <w:rFonts w:ascii="Gungsuh" w:eastAsia="Gungsuh" w:hAnsi="Gungsuh"/>
        </w:rPr>
        <w:tab/>
      </w:r>
      <w:r>
        <w:rPr>
          <w:rFonts w:ascii="Gungsuh" w:eastAsia="Gungsuh" w:hAnsi="Gungsuh"/>
        </w:rPr>
        <w:t xml:space="preserve">Zhang, </w:t>
      </w:r>
      <w:proofErr w:type="spellStart"/>
      <w:r>
        <w:rPr>
          <w:rFonts w:ascii="Gungsuh" w:eastAsia="Gungsuh" w:hAnsi="Gungsuh"/>
        </w:rPr>
        <w:t>Nanhua</w:t>
      </w:r>
      <w:proofErr w:type="spellEnd"/>
      <w:r>
        <w:rPr>
          <w:rFonts w:ascii="Gungsuh" w:eastAsia="Gungsuh" w:hAnsi="Gungsuh"/>
        </w:rPr>
        <w:t>, et.al, 2013. “Early Childhood Lead Exposure and Academic Achievement” Evidence from Detroit Public Schools, 2008-2010.”-</w:t>
      </w:r>
      <w:r w:rsidRPr="001C3A9A">
        <w:rPr>
          <w:rFonts w:ascii="Gungsuh" w:eastAsia="Gungsuh" w:hAnsi="Gungsuh"/>
          <w:b/>
          <w:i/>
        </w:rPr>
        <w:t>ProfSi</w:t>
      </w:r>
    </w:p>
    <w:p w14:paraId="3E083397" w14:textId="77777777" w:rsidR="00F32491" w:rsidRPr="001C3A9A" w:rsidRDefault="00F32491" w:rsidP="00F32491">
      <w:pPr>
        <w:ind w:left="2160"/>
        <w:rPr>
          <w:rFonts w:ascii="Gungsuh" w:eastAsia="Gungsuh" w:hAnsi="Gungsuh"/>
          <w:b/>
          <w:i/>
        </w:rPr>
      </w:pPr>
      <w:r w:rsidRPr="00212576">
        <w:rPr>
          <w:rFonts w:ascii="Gungsuh" w:eastAsia="Gungsuh" w:hAnsi="Gungsuh"/>
        </w:rPr>
        <w:t>Fredriksson, Per G. and Noel Gaston. “Environmental Governance in Federal Systems: The Effects of Capital Competition and Lobby Groups</w:t>
      </w:r>
      <w:r w:rsidRPr="00212576">
        <w:rPr>
          <w:rFonts w:ascii="Gungsuh" w:eastAsia="Gungsuh" w:hAnsi="Gungsuh"/>
          <w:b/>
          <w:i/>
        </w:rPr>
        <w:t>,”-</w:t>
      </w:r>
      <w:proofErr w:type="spellStart"/>
      <w:r w:rsidRPr="00212576">
        <w:rPr>
          <w:rFonts w:ascii="Gungsuh" w:eastAsia="Gungsuh" w:hAnsi="Gungsuh"/>
          <w:b/>
          <w:i/>
        </w:rPr>
        <w:t>ProfSi</w:t>
      </w:r>
      <w:proofErr w:type="spellEnd"/>
    </w:p>
    <w:p w14:paraId="5BAFFBC6" w14:textId="77777777" w:rsidR="00F32491" w:rsidRPr="002833DB" w:rsidRDefault="00F32491" w:rsidP="00F32491">
      <w:pPr>
        <w:ind w:left="1440" w:firstLine="720"/>
        <w:rPr>
          <w:rFonts w:ascii="Gungsuh" w:eastAsia="Gungsuh" w:hAnsi="Gungsuh"/>
        </w:rPr>
      </w:pPr>
      <w:r>
        <w:rPr>
          <w:rFonts w:ascii="Gungsuh" w:eastAsia="Gungsuh" w:hAnsi="Gungsuh"/>
        </w:rPr>
        <w:t xml:space="preserve">Discussion of </w:t>
      </w:r>
      <w:r w:rsidRPr="002833DB">
        <w:rPr>
          <w:rFonts w:ascii="Gungsuh" w:eastAsia="Gungsuh" w:hAnsi="Gungsuh"/>
        </w:rPr>
        <w:t>Field Work</w:t>
      </w:r>
      <w:r>
        <w:rPr>
          <w:rFonts w:ascii="Gungsuh" w:eastAsia="Gungsuh" w:hAnsi="Gungsuh"/>
        </w:rPr>
        <w:t xml:space="preserve"> and Taking Field Notes</w:t>
      </w:r>
    </w:p>
    <w:p w14:paraId="095AC58E" w14:textId="77777777" w:rsidR="00F32491" w:rsidRPr="00CA477F" w:rsidRDefault="00F32491" w:rsidP="00F32491">
      <w:pPr>
        <w:rPr>
          <w:rFonts w:ascii="Gungsuh" w:eastAsia="Gungsuh" w:hAnsi="Gungsuh"/>
        </w:rPr>
      </w:pPr>
    </w:p>
    <w:p w14:paraId="7A599E44" w14:textId="77777777" w:rsidR="00F32491" w:rsidRPr="00FE6814" w:rsidRDefault="00F32491" w:rsidP="00F32491">
      <w:pPr>
        <w:rPr>
          <w:rFonts w:ascii="Gungsuh" w:eastAsia="Gungsuh" w:hAnsi="Gungsuh"/>
          <w:strike/>
        </w:rPr>
      </w:pPr>
      <w:r w:rsidRPr="00FE6814">
        <w:rPr>
          <w:rFonts w:ascii="Gungsuh" w:eastAsia="Gungsuh" w:hAnsi="Gungsuh"/>
          <w:strike/>
        </w:rPr>
        <w:t>T-9.17</w:t>
      </w:r>
      <w:r w:rsidRPr="00FE6814">
        <w:rPr>
          <w:rFonts w:ascii="Gungsuh" w:eastAsia="Gungsuh" w:hAnsi="Gungsuh"/>
          <w:strike/>
        </w:rPr>
        <w:tab/>
      </w:r>
      <w:r w:rsidRPr="00FE6814">
        <w:rPr>
          <w:rFonts w:ascii="Gungsuh" w:eastAsia="Gungsuh" w:hAnsi="Gungsuh"/>
          <w:strike/>
        </w:rPr>
        <w:tab/>
        <w:t>Field Work</w:t>
      </w:r>
    </w:p>
    <w:p w14:paraId="5B19940F" w14:textId="77777777" w:rsidR="00F32491" w:rsidRPr="00CA477F" w:rsidRDefault="00F32491" w:rsidP="00F32491">
      <w:pPr>
        <w:rPr>
          <w:rFonts w:ascii="Gungsuh" w:eastAsia="Gungsuh" w:hAnsi="Gungsuh"/>
        </w:rPr>
      </w:pPr>
    </w:p>
    <w:p w14:paraId="7F51D8F0" w14:textId="77777777" w:rsidR="00F32491" w:rsidRPr="00432D2F" w:rsidRDefault="00F32491" w:rsidP="00F32491">
      <w:pPr>
        <w:rPr>
          <w:rFonts w:ascii="Gungsuh" w:eastAsia="Gungsuh" w:hAnsi="Gungsuh"/>
          <w:strike/>
        </w:rPr>
      </w:pPr>
      <w:r w:rsidRPr="00432D2F">
        <w:rPr>
          <w:rFonts w:ascii="Gungsuh" w:eastAsia="Gungsuh" w:hAnsi="Gungsuh"/>
          <w:strike/>
        </w:rPr>
        <w:t>Thu-9.19</w:t>
      </w:r>
      <w:r w:rsidRPr="00432D2F">
        <w:rPr>
          <w:rFonts w:ascii="Gungsuh" w:eastAsia="Gungsuh" w:hAnsi="Gungsuh"/>
          <w:strike/>
        </w:rPr>
        <w:tab/>
      </w:r>
      <w:r w:rsidRPr="00432D2F">
        <w:rPr>
          <w:rFonts w:ascii="Gungsuh" w:eastAsia="Gungsuh" w:hAnsi="Gungsuh"/>
          <w:strike/>
        </w:rPr>
        <w:tab/>
        <w:t>Field Work</w:t>
      </w:r>
    </w:p>
    <w:p w14:paraId="01FC790F" w14:textId="77777777" w:rsidR="00F32491" w:rsidRDefault="00F32491" w:rsidP="00F32491">
      <w:pPr>
        <w:rPr>
          <w:rFonts w:ascii="Gungsuh" w:eastAsia="Gungsuh" w:hAnsi="Gungsuh"/>
        </w:rPr>
      </w:pPr>
    </w:p>
    <w:p w14:paraId="4DBCF051" w14:textId="77777777" w:rsidR="00F32491" w:rsidRPr="00432D2F" w:rsidRDefault="00F32491" w:rsidP="00F32491">
      <w:pPr>
        <w:ind w:left="2160" w:hanging="2160"/>
        <w:rPr>
          <w:rFonts w:ascii="Gungsuh" w:eastAsia="Gungsuh" w:hAnsi="Gungsuh"/>
          <w:strike/>
        </w:rPr>
      </w:pPr>
      <w:r w:rsidRPr="00432D2F">
        <w:rPr>
          <w:rFonts w:ascii="Gungsuh" w:eastAsia="Gungsuh" w:hAnsi="Gungsuh"/>
          <w:strike/>
        </w:rPr>
        <w:t>T-9.24</w:t>
      </w:r>
      <w:r w:rsidRPr="00432D2F">
        <w:rPr>
          <w:rFonts w:ascii="Gungsuh" w:eastAsia="Gungsuh" w:hAnsi="Gungsuh"/>
          <w:strike/>
        </w:rPr>
        <w:tab/>
        <w:t>Field Work</w:t>
      </w:r>
    </w:p>
    <w:p w14:paraId="645C3249" w14:textId="77777777" w:rsidR="00F32491" w:rsidRDefault="00F32491" w:rsidP="00F32491">
      <w:pPr>
        <w:rPr>
          <w:rFonts w:ascii="Gungsuh" w:eastAsia="Gungsuh" w:hAnsi="Gungsuh"/>
        </w:rPr>
      </w:pPr>
    </w:p>
    <w:p w14:paraId="400209B7" w14:textId="77777777" w:rsidR="00F32491" w:rsidRPr="00432D2F" w:rsidRDefault="00F32491" w:rsidP="00F32491">
      <w:pPr>
        <w:rPr>
          <w:rFonts w:ascii="Gungsuh" w:eastAsia="Gungsuh" w:hAnsi="Gungsuh"/>
          <w:strike/>
        </w:rPr>
      </w:pPr>
      <w:r w:rsidRPr="00432D2F">
        <w:rPr>
          <w:rFonts w:ascii="Gungsuh" w:eastAsia="Gungsuh" w:hAnsi="Gungsuh"/>
          <w:strike/>
        </w:rPr>
        <w:t>Thu-9.26</w:t>
      </w:r>
      <w:r w:rsidRPr="00432D2F">
        <w:rPr>
          <w:rFonts w:ascii="Gungsuh" w:eastAsia="Gungsuh" w:hAnsi="Gungsuh"/>
          <w:strike/>
        </w:rPr>
        <w:tab/>
      </w:r>
      <w:r w:rsidRPr="00432D2F">
        <w:rPr>
          <w:rFonts w:ascii="Gungsuh" w:eastAsia="Gungsuh" w:hAnsi="Gungsuh"/>
          <w:strike/>
        </w:rPr>
        <w:tab/>
        <w:t>Field Work</w:t>
      </w:r>
    </w:p>
    <w:p w14:paraId="293B7A3D" w14:textId="77777777" w:rsidR="00F32491" w:rsidRDefault="00F32491" w:rsidP="00F32491">
      <w:pPr>
        <w:rPr>
          <w:rFonts w:ascii="Gungsuh" w:eastAsia="Gungsuh" w:hAnsi="Gungsuh"/>
        </w:rPr>
      </w:pPr>
    </w:p>
    <w:p w14:paraId="69CD37F2" w14:textId="77777777" w:rsidR="00F32491" w:rsidRPr="00432D2F" w:rsidRDefault="00F32491" w:rsidP="00F32491">
      <w:pPr>
        <w:rPr>
          <w:rFonts w:ascii="Gungsuh" w:eastAsia="Gungsuh" w:hAnsi="Gungsuh"/>
          <w:strike/>
        </w:rPr>
      </w:pPr>
      <w:r w:rsidRPr="00432D2F">
        <w:rPr>
          <w:rFonts w:ascii="Gungsuh" w:eastAsia="Gungsuh" w:hAnsi="Gungsuh"/>
          <w:strike/>
        </w:rPr>
        <w:t>T-10.1</w:t>
      </w:r>
      <w:r w:rsidRPr="00432D2F">
        <w:rPr>
          <w:rFonts w:ascii="Gungsuh" w:eastAsia="Gungsuh" w:hAnsi="Gungsuh"/>
          <w:strike/>
        </w:rPr>
        <w:tab/>
      </w:r>
      <w:r w:rsidRPr="00432D2F">
        <w:rPr>
          <w:rFonts w:ascii="Gungsuh" w:eastAsia="Gungsuh" w:hAnsi="Gungsuh"/>
          <w:strike/>
        </w:rPr>
        <w:tab/>
        <w:t>Discussion and Comparison of Field Notes</w:t>
      </w:r>
    </w:p>
    <w:p w14:paraId="00E82B31" w14:textId="77777777" w:rsidR="00F32491" w:rsidRDefault="00F32491" w:rsidP="00F32491">
      <w:pPr>
        <w:rPr>
          <w:rFonts w:ascii="Gungsuh" w:eastAsia="Gungsuh" w:hAnsi="Gungsuh"/>
        </w:rPr>
      </w:pPr>
    </w:p>
    <w:p w14:paraId="65CD95F8" w14:textId="77777777" w:rsidR="00F32491" w:rsidRPr="00CA477F" w:rsidRDefault="00F32491" w:rsidP="00F32491">
      <w:pPr>
        <w:pBdr>
          <w:top w:val="single" w:sz="4" w:space="1" w:color="auto"/>
          <w:left w:val="single" w:sz="4" w:space="4" w:color="auto"/>
          <w:bottom w:val="single" w:sz="4" w:space="1" w:color="auto"/>
          <w:right w:val="single" w:sz="4" w:space="4" w:color="auto"/>
        </w:pBdr>
        <w:shd w:val="clear" w:color="auto" w:fill="92D050"/>
        <w:jc w:val="center"/>
        <w:rPr>
          <w:rFonts w:ascii="Gungsuh" w:eastAsia="Gungsuh" w:hAnsi="Gungsuh"/>
        </w:rPr>
      </w:pPr>
      <w:r>
        <w:rPr>
          <w:rFonts w:ascii="Gungsuh" w:eastAsia="Gungsuh" w:hAnsi="Gungsuh"/>
        </w:rPr>
        <w:t>TOPICS FOR PRESENTATIONS DUE BEFORE CLASS ON 10.01</w:t>
      </w:r>
    </w:p>
    <w:p w14:paraId="1AFF3A84" w14:textId="77777777" w:rsidR="00F32491" w:rsidRPr="00CA477F" w:rsidRDefault="00F32491" w:rsidP="00F32491">
      <w:pPr>
        <w:rPr>
          <w:rFonts w:ascii="Gungsuh" w:eastAsia="Gungsuh" w:hAnsi="Gungsuh"/>
        </w:rPr>
      </w:pPr>
    </w:p>
    <w:p w14:paraId="4C749CB7" w14:textId="77777777" w:rsidR="00F32491" w:rsidRDefault="00F32491" w:rsidP="00F32491">
      <w:pPr>
        <w:ind w:left="2160" w:hanging="2160"/>
        <w:rPr>
          <w:rFonts w:ascii="Gungsuh" w:eastAsia="Gungsuh" w:hAnsi="Gungsuh"/>
        </w:rPr>
      </w:pPr>
      <w:r w:rsidRPr="00CA477F">
        <w:rPr>
          <w:rFonts w:ascii="Gungsuh" w:eastAsia="Gungsuh" w:hAnsi="Gungsuh"/>
        </w:rPr>
        <w:t>Thu-</w:t>
      </w:r>
      <w:r>
        <w:rPr>
          <w:rFonts w:ascii="Gungsuh" w:eastAsia="Gungsuh" w:hAnsi="Gungsuh"/>
        </w:rPr>
        <w:t>9.26</w:t>
      </w:r>
      <w:r w:rsidRPr="00CA477F">
        <w:rPr>
          <w:rFonts w:ascii="Gungsuh" w:eastAsia="Gungsuh" w:hAnsi="Gungsuh"/>
        </w:rPr>
        <w:tab/>
        <w:t xml:space="preserve">Readings: </w:t>
      </w:r>
    </w:p>
    <w:p w14:paraId="30ACEC40" w14:textId="77777777" w:rsidR="00F32491" w:rsidRPr="00CA477F" w:rsidRDefault="00F32491" w:rsidP="00F32491">
      <w:pPr>
        <w:ind w:left="2160"/>
        <w:rPr>
          <w:rFonts w:ascii="Gungsuh" w:eastAsia="Gungsuh" w:hAnsi="Gungsuh"/>
        </w:rPr>
      </w:pPr>
      <w:r w:rsidRPr="00CA477F">
        <w:rPr>
          <w:rFonts w:ascii="Gungsuh" w:eastAsia="Gungsuh" w:hAnsi="Gungsuh"/>
        </w:rPr>
        <w:t>Hunt, et. al, “Childhood Lead Poisoning and Inadequate Health Care”</w:t>
      </w:r>
    </w:p>
    <w:p w14:paraId="74F02FEF" w14:textId="77777777" w:rsidR="00F32491" w:rsidRPr="001C3A9A" w:rsidRDefault="00F32491" w:rsidP="00F32491">
      <w:pPr>
        <w:ind w:left="2160"/>
        <w:rPr>
          <w:rFonts w:ascii="Gungsuh" w:eastAsia="Gungsuh" w:hAnsi="Gungsuh"/>
          <w:b/>
          <w:i/>
        </w:rPr>
      </w:pPr>
      <w:r>
        <w:rPr>
          <w:rFonts w:ascii="Gungsuh" w:eastAsia="Gungsuh" w:hAnsi="Gungsuh"/>
        </w:rPr>
        <w:lastRenderedPageBreak/>
        <w:t>Sheppard, et.al, 2002. “Advancing Environmental Justice through Community-Based Participatory Research”</w:t>
      </w:r>
      <w:proofErr w:type="gramStart"/>
      <w:r>
        <w:rPr>
          <w:rFonts w:ascii="Gungsuh" w:eastAsia="Gungsuh" w:hAnsi="Gungsuh"/>
        </w:rPr>
        <w:t xml:space="preserve">-  </w:t>
      </w:r>
      <w:proofErr w:type="spellStart"/>
      <w:r w:rsidRPr="001C3A9A">
        <w:rPr>
          <w:rFonts w:ascii="Gungsuh" w:eastAsia="Gungsuh" w:hAnsi="Gungsuh"/>
          <w:b/>
          <w:i/>
        </w:rPr>
        <w:t>ProfSi</w:t>
      </w:r>
      <w:proofErr w:type="spellEnd"/>
      <w:proofErr w:type="gramEnd"/>
    </w:p>
    <w:p w14:paraId="3D6BD81D" w14:textId="77777777" w:rsidR="00F32491" w:rsidRDefault="00F32491" w:rsidP="00F32491">
      <w:pPr>
        <w:rPr>
          <w:rFonts w:ascii="Gungsuh" w:eastAsia="Gungsuh" w:hAnsi="Gungsuh"/>
        </w:rPr>
      </w:pPr>
    </w:p>
    <w:p w14:paraId="6D4EA6C6" w14:textId="77777777" w:rsidR="00F32491" w:rsidRDefault="00F32491" w:rsidP="00F32491">
      <w:pPr>
        <w:rPr>
          <w:rFonts w:ascii="Gungsuh" w:eastAsia="Gungsuh" w:hAnsi="Gungsuh"/>
        </w:rPr>
      </w:pPr>
    </w:p>
    <w:p w14:paraId="7D60FCC0" w14:textId="77777777" w:rsidR="00F32491" w:rsidRDefault="00F32491" w:rsidP="00F32491">
      <w:pPr>
        <w:rPr>
          <w:rFonts w:ascii="Gungsuh" w:eastAsia="Gungsuh" w:hAnsi="Gungsuh"/>
        </w:rPr>
      </w:pPr>
      <w:r w:rsidRPr="00CA477F">
        <w:rPr>
          <w:rFonts w:ascii="Gungsuh" w:eastAsia="Gungsuh" w:hAnsi="Gungsuh"/>
        </w:rPr>
        <w:t>T-10.</w:t>
      </w:r>
      <w:r>
        <w:rPr>
          <w:rFonts w:ascii="Gungsuh" w:eastAsia="Gungsuh" w:hAnsi="Gungsuh"/>
        </w:rPr>
        <w:t>1</w:t>
      </w:r>
      <w:r>
        <w:rPr>
          <w:rFonts w:ascii="Gungsuh" w:eastAsia="Gungsuh" w:hAnsi="Gungsuh"/>
        </w:rPr>
        <w:tab/>
      </w:r>
      <w:r>
        <w:rPr>
          <w:rFonts w:ascii="Gungsuh" w:eastAsia="Gungsuh" w:hAnsi="Gungsuh"/>
        </w:rPr>
        <w:tab/>
        <w:t xml:space="preserve">Readings: </w:t>
      </w:r>
    </w:p>
    <w:p w14:paraId="0CCD57A6" w14:textId="77777777" w:rsidR="00F32491" w:rsidRDefault="00F32491" w:rsidP="00F32491">
      <w:pPr>
        <w:ind w:left="2160"/>
        <w:rPr>
          <w:rFonts w:ascii="Gungsuh" w:eastAsia="Gungsuh" w:hAnsi="Gungsuh"/>
        </w:rPr>
      </w:pPr>
      <w:r>
        <w:rPr>
          <w:rFonts w:ascii="Gungsuh" w:eastAsia="Gungsuh" w:hAnsi="Gungsuh"/>
        </w:rPr>
        <w:t>Allan, Nicole. 2010. “The Triumphs and Failures of the</w:t>
      </w:r>
    </w:p>
    <w:p w14:paraId="3CA8458F" w14:textId="77777777" w:rsidR="00F32491" w:rsidRPr="001C0FE2" w:rsidRDefault="00F32491" w:rsidP="00F32491">
      <w:pPr>
        <w:ind w:left="2160" w:firstLine="720"/>
        <w:rPr>
          <w:rFonts w:ascii="Gungsuh" w:eastAsia="Gungsuh" w:hAnsi="Gungsuh"/>
          <w:i/>
        </w:rPr>
      </w:pPr>
      <w:proofErr w:type="spellStart"/>
      <w:r>
        <w:rPr>
          <w:rFonts w:ascii="Gungsuh" w:eastAsia="Gungsuh" w:hAnsi="Gungsuh"/>
        </w:rPr>
        <w:t>EPA</w:t>
      </w:r>
      <w:proofErr w:type="gramStart"/>
      <w:r>
        <w:rPr>
          <w:rFonts w:ascii="Gungsuh" w:eastAsia="Gungsuh" w:hAnsi="Gungsuh"/>
        </w:rPr>
        <w:t>,”</w:t>
      </w:r>
      <w:r w:rsidRPr="000A6396">
        <w:rPr>
          <w:rFonts w:ascii="Gungsuh" w:eastAsia="Gungsuh" w:hAnsi="Gungsuh"/>
          <w:i/>
        </w:rPr>
        <w:t>The</w:t>
      </w:r>
      <w:proofErr w:type="spellEnd"/>
      <w:proofErr w:type="gramEnd"/>
      <w:r>
        <w:rPr>
          <w:rFonts w:ascii="Gungsuh" w:eastAsia="Gungsuh" w:hAnsi="Gungsuh"/>
          <w:i/>
        </w:rPr>
        <w:t xml:space="preserve"> </w:t>
      </w:r>
      <w:r w:rsidRPr="000A6396">
        <w:rPr>
          <w:rFonts w:ascii="Gungsuh" w:eastAsia="Gungsuh" w:hAnsi="Gungsuh"/>
          <w:i/>
        </w:rPr>
        <w:t>Atlantic</w:t>
      </w:r>
    </w:p>
    <w:p w14:paraId="1E815904" w14:textId="77777777" w:rsidR="00F32491" w:rsidRPr="001C3A9A" w:rsidRDefault="00F32491" w:rsidP="00F32491">
      <w:pPr>
        <w:ind w:left="2160"/>
        <w:rPr>
          <w:rFonts w:ascii="Gungsuh" w:eastAsia="Gungsuh" w:hAnsi="Gungsuh"/>
          <w:b/>
          <w:i/>
        </w:rPr>
      </w:pPr>
      <w:r>
        <w:rPr>
          <w:rFonts w:ascii="Gungsuh" w:eastAsia="Gungsuh" w:hAnsi="Gungsuh"/>
        </w:rPr>
        <w:t>Campbell, et. al, 2016. “A Case Study of Environmental Injustice: The Failure in Flint</w:t>
      </w:r>
      <w:r w:rsidRPr="001C3A9A">
        <w:rPr>
          <w:rFonts w:ascii="Gungsuh" w:eastAsia="Gungsuh" w:hAnsi="Gungsuh"/>
          <w:b/>
          <w:i/>
        </w:rPr>
        <w:t>”-Maria</w:t>
      </w:r>
    </w:p>
    <w:p w14:paraId="6340AEAA" w14:textId="77777777" w:rsidR="00F32491" w:rsidRPr="001C3A9A" w:rsidRDefault="00F32491" w:rsidP="00F32491">
      <w:pPr>
        <w:ind w:left="2160"/>
        <w:rPr>
          <w:rFonts w:ascii="Gungsuh" w:eastAsia="Gungsuh" w:hAnsi="Gungsuh"/>
          <w:b/>
          <w:i/>
        </w:rPr>
      </w:pPr>
      <w:proofErr w:type="spellStart"/>
      <w:proofErr w:type="gramStart"/>
      <w:r>
        <w:rPr>
          <w:rFonts w:ascii="Gungsuh" w:eastAsia="Gungsuh" w:hAnsi="Gungsuh"/>
        </w:rPr>
        <w:t>Pell,M.B</w:t>
      </w:r>
      <w:proofErr w:type="spellEnd"/>
      <w:r>
        <w:rPr>
          <w:rFonts w:ascii="Gungsuh" w:eastAsia="Gungsuh" w:hAnsi="Gungsuh"/>
        </w:rPr>
        <w:t>.</w:t>
      </w:r>
      <w:proofErr w:type="gramEnd"/>
      <w:r>
        <w:rPr>
          <w:rFonts w:ascii="Gungsuh" w:eastAsia="Gungsuh" w:hAnsi="Gungsuh"/>
        </w:rPr>
        <w:t xml:space="preserve"> and Joshua </w:t>
      </w:r>
      <w:proofErr w:type="spellStart"/>
      <w:r>
        <w:rPr>
          <w:rFonts w:ascii="Gungsuh" w:eastAsia="Gungsuh" w:hAnsi="Gungsuh"/>
        </w:rPr>
        <w:t>Schnever</w:t>
      </w:r>
      <w:proofErr w:type="spellEnd"/>
      <w:r>
        <w:rPr>
          <w:rFonts w:ascii="Gungsuh" w:eastAsia="Gungsuh" w:hAnsi="Gungsuh"/>
        </w:rPr>
        <w:t xml:space="preserve">, 2016. “The Thousands of U.S. Locale Where Lead Poisoning is Worse than in Flint” </w:t>
      </w:r>
      <w:r w:rsidRPr="001C3A9A">
        <w:rPr>
          <w:rFonts w:ascii="Gungsuh" w:eastAsia="Gungsuh" w:hAnsi="Gungsuh"/>
          <w:b/>
          <w:i/>
        </w:rPr>
        <w:t>-</w:t>
      </w:r>
      <w:proofErr w:type="spellStart"/>
      <w:r w:rsidRPr="001C3A9A">
        <w:rPr>
          <w:rFonts w:ascii="Gungsuh" w:eastAsia="Gungsuh" w:hAnsi="Gungsuh"/>
          <w:b/>
          <w:i/>
        </w:rPr>
        <w:t>ProfSi</w:t>
      </w:r>
      <w:proofErr w:type="spellEnd"/>
    </w:p>
    <w:p w14:paraId="4379A326" w14:textId="77777777" w:rsidR="00F32491" w:rsidRDefault="00F32491" w:rsidP="00F32491">
      <w:pPr>
        <w:rPr>
          <w:rFonts w:ascii="Gungsuh" w:eastAsia="Gungsuh" w:hAnsi="Gungsuh"/>
        </w:rPr>
      </w:pPr>
    </w:p>
    <w:p w14:paraId="2C74B828" w14:textId="77777777" w:rsidR="00F32491" w:rsidRDefault="00F32491" w:rsidP="00F32491">
      <w:pPr>
        <w:rPr>
          <w:rFonts w:ascii="Gungsuh" w:eastAsia="Gungsuh" w:hAnsi="Gungsuh"/>
        </w:rPr>
      </w:pPr>
      <w:r w:rsidRPr="00CA477F">
        <w:rPr>
          <w:rFonts w:ascii="Gungsuh" w:eastAsia="Gungsuh" w:hAnsi="Gungsuh"/>
        </w:rPr>
        <w:t>Thu-10.</w:t>
      </w:r>
      <w:r>
        <w:rPr>
          <w:rFonts w:ascii="Gungsuh" w:eastAsia="Gungsuh" w:hAnsi="Gungsuh"/>
        </w:rPr>
        <w:t>3</w:t>
      </w:r>
      <w:r w:rsidRPr="00CA477F">
        <w:rPr>
          <w:rFonts w:ascii="Gungsuh" w:eastAsia="Gungsuh" w:hAnsi="Gungsuh"/>
        </w:rPr>
        <w:tab/>
      </w:r>
      <w:r>
        <w:rPr>
          <w:rFonts w:ascii="Gungsuh" w:eastAsia="Gungsuh" w:hAnsi="Gungsuh"/>
        </w:rPr>
        <w:tab/>
        <w:t>Research Project-Discussing Field Notes</w:t>
      </w:r>
    </w:p>
    <w:p w14:paraId="14C997B9" w14:textId="77777777" w:rsidR="00F32491" w:rsidRDefault="00F32491" w:rsidP="00F32491">
      <w:pPr>
        <w:pBdr>
          <w:top w:val="single" w:sz="4" w:space="1" w:color="auto"/>
          <w:left w:val="single" w:sz="4" w:space="4" w:color="auto"/>
          <w:bottom w:val="single" w:sz="4" w:space="1" w:color="auto"/>
          <w:right w:val="single" w:sz="4" w:space="4" w:color="auto"/>
        </w:pBdr>
        <w:shd w:val="clear" w:color="auto" w:fill="92D050"/>
        <w:jc w:val="center"/>
        <w:rPr>
          <w:rFonts w:ascii="Gungsuh" w:eastAsia="Gungsuh" w:hAnsi="Gungsuh"/>
        </w:rPr>
      </w:pPr>
      <w:r>
        <w:rPr>
          <w:rFonts w:ascii="Gungsuh" w:eastAsia="Gungsuh" w:hAnsi="Gungsuh"/>
        </w:rPr>
        <w:t>Blog Post Due on Tomorrow, Friday, 10.4</w:t>
      </w:r>
    </w:p>
    <w:p w14:paraId="14CE48BC" w14:textId="77777777" w:rsidR="00F32491" w:rsidRDefault="00F32491" w:rsidP="00F32491">
      <w:pPr>
        <w:rPr>
          <w:rFonts w:ascii="Gungsuh" w:eastAsia="Gungsuh" w:hAnsi="Gungsuh"/>
        </w:rPr>
      </w:pPr>
    </w:p>
    <w:p w14:paraId="48C9146F" w14:textId="77777777" w:rsidR="00F32491" w:rsidRPr="00052CE7" w:rsidRDefault="00F32491" w:rsidP="00F32491">
      <w:pPr>
        <w:pBdr>
          <w:top w:val="single" w:sz="4" w:space="1" w:color="auto"/>
          <w:left w:val="single" w:sz="4" w:space="4" w:color="auto"/>
          <w:bottom w:val="single" w:sz="4" w:space="1" w:color="auto"/>
          <w:right w:val="single" w:sz="4" w:space="4" w:color="auto"/>
        </w:pBdr>
        <w:shd w:val="clear" w:color="auto" w:fill="92D050"/>
        <w:jc w:val="center"/>
        <w:rPr>
          <w:rFonts w:ascii="Gungsuh" w:eastAsia="Gungsuh" w:hAnsi="Gungsuh"/>
          <w:b/>
        </w:rPr>
      </w:pPr>
      <w:r>
        <w:rPr>
          <w:rFonts w:ascii="Gungsuh" w:eastAsia="Gungsuh" w:hAnsi="Gungsuh"/>
        </w:rPr>
        <w:t>OUTLINE/PARAGRAPH FOR DIGITAL PORTFOLIO DUE TODAY BEFORE CLASS</w:t>
      </w:r>
    </w:p>
    <w:p w14:paraId="6521D2BE" w14:textId="77777777" w:rsidR="00F32491" w:rsidRPr="00CA477F" w:rsidRDefault="00F32491" w:rsidP="00F32491">
      <w:pPr>
        <w:pBdr>
          <w:top w:val="single" w:sz="4" w:space="1" w:color="auto"/>
          <w:left w:val="single" w:sz="4" w:space="4" w:color="auto"/>
          <w:bottom w:val="single" w:sz="4" w:space="1" w:color="auto"/>
          <w:right w:val="single" w:sz="4" w:space="4" w:color="auto"/>
        </w:pBdr>
        <w:shd w:val="clear" w:color="auto" w:fill="92D050"/>
        <w:jc w:val="center"/>
        <w:rPr>
          <w:rFonts w:ascii="Gungsuh" w:eastAsia="Gungsuh" w:hAnsi="Gungsuh"/>
        </w:rPr>
      </w:pPr>
      <w:r>
        <w:rPr>
          <w:rFonts w:ascii="Gungsuh" w:eastAsia="Gungsuh" w:hAnsi="Gungsuh"/>
        </w:rPr>
        <w:t>FIRST RESPONSE PAPER DUE BEFORE CLASS ON TUESDAY, 10.8</w:t>
      </w:r>
    </w:p>
    <w:p w14:paraId="5D9EBCDB" w14:textId="77777777" w:rsidR="00F32491" w:rsidRDefault="00F32491" w:rsidP="00F32491">
      <w:pPr>
        <w:rPr>
          <w:rFonts w:ascii="Gungsuh" w:eastAsia="Gungsuh" w:hAnsi="Gungsuh"/>
        </w:rPr>
      </w:pPr>
    </w:p>
    <w:p w14:paraId="3A827EB5" w14:textId="77777777" w:rsidR="00F32491" w:rsidRDefault="00F32491" w:rsidP="00F32491">
      <w:pPr>
        <w:rPr>
          <w:rFonts w:ascii="Gungsuh" w:eastAsia="Gungsuh" w:hAnsi="Gungsuh"/>
        </w:rPr>
      </w:pPr>
      <w:r>
        <w:rPr>
          <w:rFonts w:ascii="Gungsuh" w:eastAsia="Gungsuh" w:hAnsi="Gungsuh"/>
        </w:rPr>
        <w:t>T-10.8</w:t>
      </w:r>
      <w:r>
        <w:rPr>
          <w:rFonts w:ascii="Gungsuh" w:eastAsia="Gungsuh" w:hAnsi="Gungsuh"/>
        </w:rPr>
        <w:tab/>
      </w:r>
      <w:r>
        <w:rPr>
          <w:rFonts w:ascii="Gungsuh" w:eastAsia="Gungsuh" w:hAnsi="Gungsuh"/>
        </w:rPr>
        <w:tab/>
        <w:t>Review for Midterm.</w:t>
      </w:r>
    </w:p>
    <w:p w14:paraId="3B43BA80" w14:textId="77777777" w:rsidR="00F32491" w:rsidRDefault="00F32491" w:rsidP="00F32491">
      <w:pPr>
        <w:rPr>
          <w:rFonts w:ascii="Gungsuh" w:eastAsia="Gungsuh" w:hAnsi="Gungsuh"/>
        </w:rPr>
      </w:pPr>
    </w:p>
    <w:p w14:paraId="305684B0" w14:textId="77777777" w:rsidR="00F32491" w:rsidRPr="00CA477F" w:rsidRDefault="00F32491" w:rsidP="00F32491">
      <w:pPr>
        <w:rPr>
          <w:rFonts w:ascii="Gungsuh" w:eastAsia="Gungsuh" w:hAnsi="Gungsuh"/>
        </w:rPr>
      </w:pPr>
      <w:r>
        <w:rPr>
          <w:rFonts w:ascii="Gungsuh" w:eastAsia="Gungsuh" w:hAnsi="Gungsuh"/>
        </w:rPr>
        <w:t>Thu-10.10</w:t>
      </w:r>
      <w:r>
        <w:rPr>
          <w:rFonts w:ascii="Gungsuh" w:eastAsia="Gungsuh" w:hAnsi="Gungsuh"/>
        </w:rPr>
        <w:tab/>
      </w:r>
      <w:r>
        <w:rPr>
          <w:rFonts w:ascii="Gungsuh" w:eastAsia="Gungsuh" w:hAnsi="Gungsuh"/>
        </w:rPr>
        <w:tab/>
      </w:r>
      <w:r w:rsidRPr="00CA477F">
        <w:rPr>
          <w:rFonts w:ascii="Gungsuh" w:eastAsia="Gungsuh" w:hAnsi="Gungsuh"/>
        </w:rPr>
        <w:t>Midterm Exam-In Class, Open Notes</w:t>
      </w:r>
    </w:p>
    <w:p w14:paraId="022D12A8" w14:textId="77777777" w:rsidR="00F32491" w:rsidRPr="00CA477F" w:rsidRDefault="00F32491" w:rsidP="00F32491">
      <w:pPr>
        <w:rPr>
          <w:rFonts w:ascii="Gungsuh" w:eastAsia="Gungsuh" w:hAnsi="Gungsuh"/>
        </w:rPr>
      </w:pPr>
    </w:p>
    <w:p w14:paraId="16316BC9" w14:textId="77777777" w:rsidR="00F32491" w:rsidRPr="00CA477F" w:rsidRDefault="00F32491" w:rsidP="00F32491">
      <w:pPr>
        <w:pBdr>
          <w:top w:val="single" w:sz="4" w:space="1" w:color="auto"/>
          <w:left w:val="single" w:sz="4" w:space="4" w:color="auto"/>
          <w:bottom w:val="single" w:sz="4" w:space="1" w:color="auto"/>
          <w:right w:val="single" w:sz="4" w:space="4" w:color="auto"/>
        </w:pBdr>
        <w:shd w:val="clear" w:color="auto" w:fill="92D050"/>
        <w:jc w:val="center"/>
        <w:rPr>
          <w:rFonts w:ascii="Gungsuh" w:eastAsia="Gungsuh" w:hAnsi="Gungsuh"/>
          <w:b/>
        </w:rPr>
      </w:pPr>
      <w:r w:rsidRPr="00CA477F">
        <w:rPr>
          <w:rFonts w:ascii="Gungsuh" w:eastAsia="Gungsuh" w:hAnsi="Gungsuh"/>
          <w:b/>
        </w:rPr>
        <w:t>BREAK BEGINS FRIDAY, 10.11 after classes; RESUMES Thursday, 10.17</w:t>
      </w:r>
    </w:p>
    <w:p w14:paraId="7D03ABE2" w14:textId="633CE700" w:rsidR="00F32491" w:rsidRPr="00CA477F" w:rsidRDefault="00F32491" w:rsidP="00DE468A">
      <w:pPr>
        <w:rPr>
          <w:rFonts w:ascii="Gungsuh" w:eastAsia="Gungsuh" w:hAnsi="Gungsuh"/>
        </w:rPr>
      </w:pPr>
      <w:r>
        <w:rPr>
          <w:rFonts w:ascii="Gungsuh" w:eastAsia="Gungsuh" w:hAnsi="Gungsuh"/>
        </w:rPr>
        <w:tab/>
      </w:r>
    </w:p>
    <w:p w14:paraId="10E5E60B" w14:textId="7DA9C1F4" w:rsidR="00F32491" w:rsidRDefault="00F32491" w:rsidP="00DE468A">
      <w:pPr>
        <w:ind w:left="2160" w:hanging="2160"/>
        <w:rPr>
          <w:rFonts w:ascii="Gungsuh" w:eastAsia="Gungsuh" w:hAnsi="Gungsuh"/>
          <w:b/>
          <w:i/>
          <w:sz w:val="28"/>
          <w:szCs w:val="28"/>
        </w:rPr>
      </w:pPr>
      <w:r w:rsidRPr="00CA477F">
        <w:rPr>
          <w:rFonts w:ascii="Gungsuh" w:eastAsia="Gungsuh" w:hAnsi="Gungsuh"/>
        </w:rPr>
        <w:t>Thu-10.</w:t>
      </w:r>
      <w:r w:rsidR="00012402">
        <w:rPr>
          <w:rFonts w:ascii="Gungsuh" w:eastAsia="Gungsuh" w:hAnsi="Gungsuh"/>
        </w:rPr>
        <w:t>17</w:t>
      </w:r>
      <w:r>
        <w:rPr>
          <w:rFonts w:ascii="Gungsuh" w:eastAsia="Gungsuh" w:hAnsi="Gungsuh"/>
        </w:rPr>
        <w:tab/>
      </w:r>
      <w:r w:rsidR="00DE468A">
        <w:rPr>
          <w:rFonts w:ascii="Gungsuh" w:eastAsia="Gungsuh" w:hAnsi="Gungsuh"/>
        </w:rPr>
        <w:t xml:space="preserve">Readings: </w:t>
      </w:r>
      <w:r w:rsidR="00DE468A" w:rsidRPr="00D40E04">
        <w:rPr>
          <w:rFonts w:ascii="Gungsuh" w:eastAsia="Gungsuh" w:hAnsi="Gungsuh"/>
          <w:i/>
        </w:rPr>
        <w:t>What the Eyes Don’t See</w:t>
      </w:r>
      <w:r w:rsidR="00DE468A">
        <w:rPr>
          <w:rFonts w:ascii="Gungsuh" w:eastAsia="Gungsuh" w:hAnsi="Gungsuh"/>
        </w:rPr>
        <w:t>, Chapters 1-8-</w:t>
      </w:r>
      <w:r w:rsidR="00DE468A" w:rsidRPr="00AD3E1F">
        <w:rPr>
          <w:rFonts w:ascii="Gungsuh" w:eastAsia="Gungsuh" w:hAnsi="Gungsuh"/>
          <w:b/>
          <w:i/>
          <w:sz w:val="28"/>
          <w:szCs w:val="28"/>
        </w:rPr>
        <w:t>Caroline and Maddy</w:t>
      </w:r>
    </w:p>
    <w:p w14:paraId="17693C90" w14:textId="77777777" w:rsidR="00BA6C2C" w:rsidRPr="00AD3E1F" w:rsidRDefault="00BA6C2C" w:rsidP="00BA6C2C">
      <w:pPr>
        <w:ind w:left="2160" w:hanging="2160"/>
        <w:rPr>
          <w:rFonts w:ascii="Gungsuh" w:eastAsia="Gungsuh" w:hAnsi="Gungsuh"/>
          <w:b/>
          <w:i/>
          <w:sz w:val="28"/>
          <w:szCs w:val="28"/>
        </w:rPr>
      </w:pPr>
      <w:r>
        <w:rPr>
          <w:rFonts w:ascii="Gungsuh" w:eastAsia="Gungsuh" w:hAnsi="Gungsuh"/>
          <w:b/>
          <w:i/>
          <w:sz w:val="28"/>
          <w:szCs w:val="28"/>
        </w:rPr>
        <w:tab/>
      </w:r>
      <w:r>
        <w:rPr>
          <w:rFonts w:ascii="Gungsuh" w:eastAsia="Gungsuh" w:hAnsi="Gungsuh"/>
        </w:rPr>
        <w:t xml:space="preserve">Readings: </w:t>
      </w:r>
      <w:r w:rsidRPr="00D40E04">
        <w:rPr>
          <w:rFonts w:ascii="Gungsuh" w:eastAsia="Gungsuh" w:hAnsi="Gungsuh"/>
          <w:i/>
        </w:rPr>
        <w:t>What the Eyes Don’t See</w:t>
      </w:r>
      <w:r>
        <w:rPr>
          <w:rFonts w:ascii="Gungsuh" w:eastAsia="Gungsuh" w:hAnsi="Gungsuh"/>
        </w:rPr>
        <w:t>, Chapters 9-12-</w:t>
      </w:r>
      <w:r w:rsidRPr="00AD3E1F">
        <w:rPr>
          <w:rFonts w:ascii="Gungsuh" w:eastAsia="Gungsuh" w:hAnsi="Gungsuh"/>
          <w:b/>
          <w:i/>
          <w:sz w:val="28"/>
          <w:szCs w:val="28"/>
        </w:rPr>
        <w:t>Aniyah</w:t>
      </w:r>
    </w:p>
    <w:p w14:paraId="7482AE84" w14:textId="546DE7FA" w:rsidR="00BA6C2C" w:rsidRPr="00AD3E1F" w:rsidRDefault="00BA6C2C" w:rsidP="00DE468A">
      <w:pPr>
        <w:ind w:left="2160" w:hanging="2160"/>
        <w:rPr>
          <w:rFonts w:ascii="Gungsuh" w:eastAsia="Gungsuh" w:hAnsi="Gungsuh"/>
          <w:b/>
          <w:i/>
          <w:sz w:val="28"/>
          <w:szCs w:val="28"/>
        </w:rPr>
      </w:pPr>
    </w:p>
    <w:p w14:paraId="031BE781" w14:textId="3E27721E" w:rsidR="00DE468A" w:rsidRPr="00AD3E1F" w:rsidRDefault="00F32491" w:rsidP="00BA6C2C">
      <w:pPr>
        <w:rPr>
          <w:rFonts w:ascii="Gungsuh" w:eastAsia="Gungsuh" w:hAnsi="Gungsuh"/>
          <w:b/>
          <w:i/>
          <w:sz w:val="28"/>
          <w:szCs w:val="28"/>
        </w:rPr>
      </w:pPr>
      <w:r w:rsidRPr="00CA477F">
        <w:rPr>
          <w:rFonts w:ascii="Gungsuh" w:eastAsia="Gungsuh" w:hAnsi="Gungsuh"/>
        </w:rPr>
        <w:t>T-10.2</w:t>
      </w:r>
      <w:r w:rsidR="00012402">
        <w:rPr>
          <w:rFonts w:ascii="Gungsuh" w:eastAsia="Gungsuh" w:hAnsi="Gungsuh"/>
        </w:rPr>
        <w:t>2</w:t>
      </w:r>
      <w:r>
        <w:rPr>
          <w:rFonts w:ascii="Gungsuh" w:eastAsia="Gungsuh" w:hAnsi="Gungsuh"/>
        </w:rPr>
        <w:tab/>
      </w:r>
      <w:r w:rsidR="00BA6C2C">
        <w:rPr>
          <w:rFonts w:ascii="Gungsuh" w:eastAsia="Gungsuh" w:hAnsi="Gungsuh"/>
        </w:rPr>
        <w:tab/>
        <w:t>Field Work</w:t>
      </w:r>
    </w:p>
    <w:p w14:paraId="1B39DAD2" w14:textId="77777777" w:rsidR="00F32491" w:rsidRPr="00CA477F" w:rsidRDefault="00F32491" w:rsidP="00F32491">
      <w:pPr>
        <w:rPr>
          <w:rFonts w:ascii="Gungsuh" w:eastAsia="Gungsuh" w:hAnsi="Gungsuh"/>
        </w:rPr>
      </w:pPr>
    </w:p>
    <w:p w14:paraId="17E7BEBC" w14:textId="4AA28837" w:rsidR="00DE468A" w:rsidRPr="00AD3E1F" w:rsidRDefault="00F32491" w:rsidP="00DE468A">
      <w:pPr>
        <w:ind w:left="2160" w:hanging="2160"/>
        <w:rPr>
          <w:rFonts w:ascii="Gungsuh" w:eastAsia="Gungsuh" w:hAnsi="Gungsuh"/>
          <w:b/>
          <w:i/>
          <w:sz w:val="28"/>
          <w:szCs w:val="28"/>
        </w:rPr>
      </w:pPr>
      <w:r w:rsidRPr="00CA477F">
        <w:rPr>
          <w:rFonts w:ascii="Gungsuh" w:eastAsia="Gungsuh" w:hAnsi="Gungsuh"/>
        </w:rPr>
        <w:t>Thu-10.</w:t>
      </w:r>
      <w:r>
        <w:rPr>
          <w:rFonts w:ascii="Gungsuh" w:eastAsia="Gungsuh" w:hAnsi="Gungsuh"/>
        </w:rPr>
        <w:t>2</w:t>
      </w:r>
      <w:r w:rsidR="00012402">
        <w:rPr>
          <w:rFonts w:ascii="Gungsuh" w:eastAsia="Gungsuh" w:hAnsi="Gungsuh"/>
        </w:rPr>
        <w:t>4</w:t>
      </w:r>
      <w:r>
        <w:rPr>
          <w:rFonts w:ascii="Gungsuh" w:eastAsia="Gungsuh" w:hAnsi="Gungsuh"/>
        </w:rPr>
        <w:tab/>
      </w:r>
      <w:r w:rsidR="00BA6C2C">
        <w:rPr>
          <w:rFonts w:ascii="Gungsuh" w:eastAsia="Gungsuh" w:hAnsi="Gungsuh"/>
        </w:rPr>
        <w:t>Field Work</w:t>
      </w:r>
    </w:p>
    <w:p w14:paraId="74A44B12" w14:textId="144B0E48" w:rsidR="00012402" w:rsidRDefault="00012402" w:rsidP="00F32491">
      <w:pPr>
        <w:ind w:left="2160" w:hanging="2160"/>
        <w:rPr>
          <w:rFonts w:ascii="Gungsuh" w:eastAsia="Gungsuh" w:hAnsi="Gungsuh"/>
          <w:b/>
        </w:rPr>
      </w:pPr>
    </w:p>
    <w:p w14:paraId="3CC9B9A2" w14:textId="77777777" w:rsidR="00DE468A" w:rsidRDefault="00DE468A" w:rsidP="00DE468A">
      <w:pPr>
        <w:pBdr>
          <w:top w:val="single" w:sz="4" w:space="1" w:color="auto"/>
          <w:left w:val="single" w:sz="4" w:space="4" w:color="auto"/>
          <w:bottom w:val="single" w:sz="4" w:space="1" w:color="auto"/>
          <w:right w:val="single" w:sz="4" w:space="4" w:color="auto"/>
        </w:pBdr>
        <w:shd w:val="clear" w:color="auto" w:fill="92D050"/>
        <w:jc w:val="center"/>
        <w:rPr>
          <w:rFonts w:ascii="Gungsuh" w:eastAsia="Gungsuh" w:hAnsi="Gungsuh"/>
        </w:rPr>
      </w:pPr>
      <w:r>
        <w:rPr>
          <w:rFonts w:ascii="Gungsuh" w:eastAsia="Gungsuh" w:hAnsi="Gungsuh"/>
        </w:rPr>
        <w:t>Blog Post Due Tomorrow</w:t>
      </w:r>
    </w:p>
    <w:p w14:paraId="1E6FA997" w14:textId="77777777" w:rsidR="00DE468A" w:rsidRDefault="00DE468A" w:rsidP="00F32491">
      <w:pPr>
        <w:ind w:left="2160" w:hanging="2160"/>
        <w:rPr>
          <w:rFonts w:ascii="Gungsuh" w:eastAsia="Gungsuh" w:hAnsi="Gungsuh"/>
          <w:b/>
        </w:rPr>
      </w:pPr>
    </w:p>
    <w:p w14:paraId="68E87E92" w14:textId="27A21F40" w:rsidR="00BA6C2C" w:rsidRPr="00AD3E1F" w:rsidRDefault="00012402" w:rsidP="00BA6C2C">
      <w:pPr>
        <w:ind w:left="2160" w:hanging="2160"/>
        <w:rPr>
          <w:rFonts w:ascii="Gungsuh" w:eastAsia="Gungsuh" w:hAnsi="Gungsuh"/>
          <w:b/>
          <w:i/>
          <w:sz w:val="28"/>
          <w:szCs w:val="28"/>
        </w:rPr>
      </w:pPr>
      <w:r w:rsidRPr="00012402">
        <w:rPr>
          <w:rFonts w:ascii="Gungsuh" w:eastAsia="Gungsuh" w:hAnsi="Gungsuh"/>
        </w:rPr>
        <w:t>T-10.29</w:t>
      </w:r>
      <w:r w:rsidR="00BA6C2C">
        <w:rPr>
          <w:rFonts w:ascii="Gungsuh" w:eastAsia="Gungsuh" w:hAnsi="Gungsuh"/>
          <w:b/>
        </w:rPr>
        <w:tab/>
      </w:r>
      <w:r w:rsidR="00BA6C2C">
        <w:rPr>
          <w:rFonts w:ascii="Gungsuh" w:eastAsia="Gungsuh" w:hAnsi="Gungsuh"/>
        </w:rPr>
        <w:t xml:space="preserve">Readings: </w:t>
      </w:r>
      <w:r w:rsidR="00BA6C2C" w:rsidRPr="00C94120">
        <w:rPr>
          <w:rFonts w:ascii="Gungsuh" w:eastAsia="Gungsuh" w:hAnsi="Gungsuh"/>
          <w:i/>
        </w:rPr>
        <w:t>What the Eyes Don’t See,</w:t>
      </w:r>
      <w:r w:rsidR="00BA6C2C">
        <w:rPr>
          <w:rFonts w:ascii="Gungsuh" w:eastAsia="Gungsuh" w:hAnsi="Gungsuh"/>
        </w:rPr>
        <w:t xml:space="preserve"> Chapters 13-21-</w:t>
      </w:r>
      <w:r w:rsidR="00BA6C2C" w:rsidRPr="00AD3E1F">
        <w:rPr>
          <w:rFonts w:ascii="Gungsuh" w:eastAsia="Gungsuh" w:hAnsi="Gungsuh"/>
          <w:b/>
          <w:i/>
          <w:sz w:val="28"/>
          <w:szCs w:val="28"/>
        </w:rPr>
        <w:t>Izzy</w:t>
      </w:r>
      <w:r w:rsidR="00BA6C2C">
        <w:rPr>
          <w:rFonts w:ascii="Gungsuh" w:eastAsia="Gungsuh" w:hAnsi="Gungsuh"/>
          <w:b/>
          <w:i/>
          <w:sz w:val="28"/>
          <w:szCs w:val="28"/>
        </w:rPr>
        <w:t>,</w:t>
      </w:r>
      <w:r w:rsidR="00BA6C2C" w:rsidRPr="00AD3E1F">
        <w:rPr>
          <w:rFonts w:ascii="Gungsuh" w:eastAsia="Gungsuh" w:hAnsi="Gungsuh"/>
          <w:b/>
          <w:i/>
          <w:sz w:val="28"/>
          <w:szCs w:val="28"/>
        </w:rPr>
        <w:t xml:space="preserve"> Savannah</w:t>
      </w:r>
      <w:r w:rsidR="00BA6C2C">
        <w:rPr>
          <w:rFonts w:ascii="Gungsuh" w:eastAsia="Gungsuh" w:hAnsi="Gungsuh"/>
          <w:b/>
          <w:i/>
          <w:sz w:val="28"/>
          <w:szCs w:val="28"/>
        </w:rPr>
        <w:t>, and Leighton</w:t>
      </w:r>
    </w:p>
    <w:p w14:paraId="160F0128" w14:textId="299C7FFD" w:rsidR="00012402" w:rsidRDefault="00012402" w:rsidP="00BA6C2C">
      <w:pPr>
        <w:rPr>
          <w:rFonts w:ascii="Gungsuh" w:eastAsia="Gungsuh" w:hAnsi="Gungsuh"/>
        </w:rPr>
      </w:pPr>
    </w:p>
    <w:p w14:paraId="16164FAF" w14:textId="77777777" w:rsidR="00BA6C2C" w:rsidRDefault="00DE468A" w:rsidP="00BA6C2C">
      <w:pPr>
        <w:ind w:left="2160"/>
        <w:rPr>
          <w:rFonts w:ascii="Gungsuh" w:eastAsia="Gungsuh" w:hAnsi="Gungsuh"/>
          <w:b/>
        </w:rPr>
      </w:pPr>
      <w:r>
        <w:rPr>
          <w:rFonts w:ascii="Gungsuh" w:eastAsia="Gungsuh" w:hAnsi="Gungsuh"/>
        </w:rPr>
        <w:lastRenderedPageBreak/>
        <w:t>Thu-10.31</w:t>
      </w:r>
      <w:r>
        <w:rPr>
          <w:rFonts w:ascii="Gungsuh" w:eastAsia="Gungsuh" w:hAnsi="Gungsuh"/>
        </w:rPr>
        <w:tab/>
      </w:r>
      <w:r w:rsidR="00BA6C2C">
        <w:rPr>
          <w:rFonts w:ascii="Gungsuh" w:eastAsia="Gungsuh" w:hAnsi="Gungsuh"/>
        </w:rPr>
        <w:t xml:space="preserve">Readings: </w:t>
      </w:r>
      <w:r w:rsidR="00BA6C2C" w:rsidRPr="00C94120">
        <w:rPr>
          <w:rFonts w:ascii="Gungsuh" w:eastAsia="Gungsuh" w:hAnsi="Gungsuh"/>
          <w:i/>
        </w:rPr>
        <w:t>What the Eyes Don’t See,</w:t>
      </w:r>
      <w:r w:rsidR="00BA6C2C">
        <w:rPr>
          <w:rFonts w:ascii="Gungsuh" w:eastAsia="Gungsuh" w:hAnsi="Gungsuh"/>
          <w:i/>
        </w:rPr>
        <w:t xml:space="preserve"> </w:t>
      </w:r>
      <w:r w:rsidR="00BA6C2C">
        <w:rPr>
          <w:rFonts w:ascii="Gungsuh" w:eastAsia="Gungsuh" w:hAnsi="Gungsuh"/>
        </w:rPr>
        <w:t>Chapters 22-24-</w:t>
      </w:r>
      <w:r w:rsidR="00BA6C2C" w:rsidRPr="00FE6814">
        <w:rPr>
          <w:rFonts w:ascii="Gungsuh" w:eastAsia="Gungsuh" w:hAnsi="Gungsuh"/>
          <w:b/>
        </w:rPr>
        <w:t xml:space="preserve"> </w:t>
      </w:r>
    </w:p>
    <w:p w14:paraId="75A75187" w14:textId="245E204A" w:rsidR="00BA6C2C" w:rsidRPr="00AD3E1F" w:rsidRDefault="00BA6C2C" w:rsidP="00BA6C2C">
      <w:pPr>
        <w:rPr>
          <w:rFonts w:ascii="Gungsuh" w:eastAsia="Gungsuh" w:hAnsi="Gungsuh"/>
          <w:b/>
          <w:i/>
          <w:sz w:val="28"/>
          <w:szCs w:val="28"/>
        </w:rPr>
      </w:pPr>
    </w:p>
    <w:p w14:paraId="4271ADA3" w14:textId="05691B1A" w:rsidR="00F32491" w:rsidRPr="00AD3E1F" w:rsidRDefault="00F32491" w:rsidP="00BA6C2C">
      <w:pPr>
        <w:ind w:left="2160" w:hanging="2160"/>
        <w:rPr>
          <w:rFonts w:ascii="Gungsuh" w:eastAsia="Gungsuh" w:hAnsi="Gungsuh"/>
          <w:b/>
          <w:i/>
          <w:sz w:val="28"/>
          <w:szCs w:val="28"/>
        </w:rPr>
      </w:pPr>
      <w:r w:rsidRPr="00CA477F">
        <w:rPr>
          <w:rFonts w:ascii="Gungsuh" w:eastAsia="Gungsuh" w:hAnsi="Gungsuh"/>
        </w:rPr>
        <w:t>T-11.5</w:t>
      </w:r>
      <w:r>
        <w:rPr>
          <w:rFonts w:ascii="Gungsuh" w:eastAsia="Gungsuh" w:hAnsi="Gungsuh"/>
        </w:rPr>
        <w:t xml:space="preserve"> </w:t>
      </w:r>
      <w:r>
        <w:rPr>
          <w:rFonts w:ascii="Gungsuh" w:eastAsia="Gungsuh" w:hAnsi="Gungsuh"/>
        </w:rPr>
        <w:tab/>
      </w:r>
      <w:r w:rsidR="00DE468A">
        <w:rPr>
          <w:rFonts w:ascii="Gungsuh" w:eastAsia="Gungsuh" w:hAnsi="Gungsuh"/>
        </w:rPr>
        <w:t xml:space="preserve">Readings: </w:t>
      </w:r>
      <w:r w:rsidR="00DE468A" w:rsidRPr="00C94120">
        <w:rPr>
          <w:rFonts w:ascii="Gungsuh" w:eastAsia="Gungsuh" w:hAnsi="Gungsuh"/>
          <w:i/>
        </w:rPr>
        <w:t>What the Eyes Don’t See,</w:t>
      </w:r>
      <w:r w:rsidR="00DE468A">
        <w:rPr>
          <w:rFonts w:ascii="Gungsuh" w:eastAsia="Gungsuh" w:hAnsi="Gungsuh"/>
          <w:i/>
        </w:rPr>
        <w:t xml:space="preserve"> </w:t>
      </w:r>
      <w:r w:rsidR="00DE468A">
        <w:rPr>
          <w:rFonts w:ascii="Gungsuh" w:eastAsia="Gungsuh" w:hAnsi="Gungsuh"/>
        </w:rPr>
        <w:t>Final Chapters-</w:t>
      </w:r>
      <w:r w:rsidR="00DE468A">
        <w:rPr>
          <w:rFonts w:ascii="Gungsuh" w:eastAsia="Gungsuh" w:hAnsi="Gungsuh"/>
          <w:b/>
          <w:i/>
          <w:sz w:val="28"/>
          <w:szCs w:val="28"/>
        </w:rPr>
        <w:t>Stuart</w:t>
      </w:r>
    </w:p>
    <w:p w14:paraId="1E1F2AD9" w14:textId="77777777" w:rsidR="00F32491" w:rsidRDefault="00F32491" w:rsidP="00F32491">
      <w:pPr>
        <w:rPr>
          <w:rFonts w:ascii="Gungsuh" w:eastAsia="Gungsuh" w:hAnsi="Gungsuh"/>
        </w:rPr>
      </w:pPr>
    </w:p>
    <w:p w14:paraId="2CBB7823" w14:textId="77777777" w:rsidR="00F32491" w:rsidRPr="00CA477F" w:rsidRDefault="00F32491" w:rsidP="00F32491">
      <w:pPr>
        <w:pBdr>
          <w:top w:val="single" w:sz="4" w:space="1" w:color="auto"/>
          <w:left w:val="single" w:sz="4" w:space="4" w:color="auto"/>
          <w:bottom w:val="single" w:sz="4" w:space="1" w:color="auto"/>
          <w:right w:val="single" w:sz="4" w:space="4" w:color="auto"/>
        </w:pBdr>
        <w:shd w:val="clear" w:color="auto" w:fill="92D050"/>
        <w:jc w:val="center"/>
        <w:rPr>
          <w:rFonts w:ascii="Gungsuh" w:eastAsia="Gungsuh" w:hAnsi="Gungsuh"/>
        </w:rPr>
      </w:pPr>
      <w:r>
        <w:rPr>
          <w:rFonts w:ascii="Gungsuh" w:eastAsia="Gungsuh" w:hAnsi="Gungsuh"/>
        </w:rPr>
        <w:t>SECOND RESPONSE PAPER DUE BEFORE CLASS ON 10.29</w:t>
      </w:r>
    </w:p>
    <w:p w14:paraId="2EFC9E1F" w14:textId="77777777" w:rsidR="00F32491" w:rsidRDefault="00F32491" w:rsidP="00F32491">
      <w:pPr>
        <w:rPr>
          <w:rFonts w:ascii="Gungsuh" w:eastAsia="Gungsuh" w:hAnsi="Gungsuh"/>
        </w:rPr>
      </w:pPr>
    </w:p>
    <w:p w14:paraId="2C4AE913" w14:textId="77777777" w:rsidR="00F32491" w:rsidRPr="00AD3E1F" w:rsidRDefault="00F32491" w:rsidP="00F32491">
      <w:pPr>
        <w:rPr>
          <w:rFonts w:ascii="Gungsuh" w:eastAsia="Gungsuh" w:hAnsi="Gungsuh"/>
          <w:b/>
          <w:i/>
          <w:sz w:val="28"/>
          <w:szCs w:val="28"/>
        </w:rPr>
      </w:pPr>
      <w:r>
        <w:rPr>
          <w:rFonts w:ascii="Gungsuh" w:eastAsia="Gungsuh" w:hAnsi="Gungsuh"/>
        </w:rPr>
        <w:t>Thu-11.7</w:t>
      </w:r>
      <w:r>
        <w:rPr>
          <w:rFonts w:ascii="Gungsuh" w:eastAsia="Gungsuh" w:hAnsi="Gungsuh"/>
        </w:rPr>
        <w:tab/>
      </w:r>
      <w:r>
        <w:rPr>
          <w:rFonts w:ascii="Gungsuh" w:eastAsia="Gungsuh" w:hAnsi="Gungsuh"/>
        </w:rPr>
        <w:tab/>
        <w:t>Epilogue-</w:t>
      </w:r>
      <w:r w:rsidRPr="00AD3E1F">
        <w:rPr>
          <w:rFonts w:ascii="Gungsuh" w:eastAsia="Gungsuh" w:hAnsi="Gungsuh"/>
          <w:b/>
          <w:i/>
          <w:sz w:val="28"/>
          <w:szCs w:val="28"/>
        </w:rPr>
        <w:t>Class</w:t>
      </w:r>
    </w:p>
    <w:p w14:paraId="50DC4143" w14:textId="77777777" w:rsidR="00F32491" w:rsidRDefault="00F32491" w:rsidP="00F32491">
      <w:pPr>
        <w:rPr>
          <w:rFonts w:ascii="Gungsuh" w:eastAsia="Gungsuh" w:hAnsi="Gungsuh"/>
        </w:rPr>
      </w:pPr>
    </w:p>
    <w:p w14:paraId="2CC08C7F" w14:textId="77777777" w:rsidR="00F32491" w:rsidRDefault="00F32491" w:rsidP="00F32491">
      <w:pPr>
        <w:rPr>
          <w:rFonts w:ascii="Gungsuh" w:eastAsia="Gungsuh" w:hAnsi="Gungsuh"/>
        </w:rPr>
      </w:pPr>
      <w:r w:rsidRPr="00CA477F">
        <w:rPr>
          <w:rFonts w:ascii="Gungsuh" w:eastAsia="Gungsuh" w:hAnsi="Gungsuh"/>
        </w:rPr>
        <w:t>T-11.1</w:t>
      </w:r>
      <w:r>
        <w:rPr>
          <w:rFonts w:ascii="Gungsuh" w:eastAsia="Gungsuh" w:hAnsi="Gungsuh"/>
        </w:rPr>
        <w:t>2</w:t>
      </w:r>
      <w:r>
        <w:rPr>
          <w:rFonts w:ascii="Gungsuh" w:eastAsia="Gungsuh" w:hAnsi="Gungsuh"/>
        </w:rPr>
        <w:tab/>
      </w:r>
      <w:r>
        <w:rPr>
          <w:rFonts w:ascii="Gungsuh" w:eastAsia="Gungsuh" w:hAnsi="Gungsuh"/>
        </w:rPr>
        <w:tab/>
        <w:t xml:space="preserve">Readings: </w:t>
      </w:r>
      <w:r>
        <w:rPr>
          <w:rFonts w:ascii="Gungsuh" w:eastAsia="Gungsuh" w:hAnsi="Gungsuh"/>
        </w:rPr>
        <w:tab/>
      </w:r>
    </w:p>
    <w:p w14:paraId="71DA9FDA" w14:textId="77777777" w:rsidR="00F32491" w:rsidRDefault="00F32491" w:rsidP="00F32491">
      <w:pPr>
        <w:ind w:left="2160"/>
        <w:rPr>
          <w:rFonts w:ascii="Gungsuh" w:eastAsia="Gungsuh" w:hAnsi="Gungsuh"/>
        </w:rPr>
      </w:pPr>
      <w:proofErr w:type="spellStart"/>
      <w:r>
        <w:rPr>
          <w:rFonts w:ascii="Gungsuh" w:eastAsia="Gungsuh" w:hAnsi="Gungsuh"/>
        </w:rPr>
        <w:t>Mintz</w:t>
      </w:r>
      <w:proofErr w:type="spellEnd"/>
      <w:r>
        <w:rPr>
          <w:rFonts w:ascii="Gungsuh" w:eastAsia="Gungsuh" w:hAnsi="Gungsuh"/>
        </w:rPr>
        <w:t>, Joel A. 2012. “Did Industry Capture EPA Enforcement? Captive Agency Theory and Its (Partial) Applicability,”</w:t>
      </w:r>
    </w:p>
    <w:p w14:paraId="6B33657B" w14:textId="77777777" w:rsidR="00F32491" w:rsidRPr="00AD3E1F" w:rsidRDefault="00F32491" w:rsidP="00F32491">
      <w:pPr>
        <w:ind w:left="2160"/>
        <w:rPr>
          <w:rFonts w:ascii="Gungsuh" w:eastAsia="Gungsuh" w:hAnsi="Gungsuh"/>
          <w:b/>
          <w:i/>
          <w:sz w:val="28"/>
          <w:szCs w:val="28"/>
        </w:rPr>
      </w:pPr>
      <w:r>
        <w:rPr>
          <w:rFonts w:ascii="Gungsuh" w:eastAsia="Gungsuh" w:hAnsi="Gungsuh"/>
        </w:rPr>
        <w:t>_______________ 2012, “Destruction, Confusion, Confrontation, and Disarray: EPA Enforcement and Congressional Oversight in the Gorsuch Era</w:t>
      </w:r>
      <w:r w:rsidRPr="00AD3E1F">
        <w:rPr>
          <w:rFonts w:ascii="Gungsuh" w:eastAsia="Gungsuh" w:hAnsi="Gungsuh"/>
        </w:rPr>
        <w:t>,”</w:t>
      </w:r>
      <w:r w:rsidRPr="00AD3E1F">
        <w:rPr>
          <w:rFonts w:ascii="Gungsuh" w:eastAsia="Gungsuh" w:hAnsi="Gungsuh"/>
          <w:b/>
          <w:i/>
          <w:sz w:val="28"/>
          <w:szCs w:val="28"/>
        </w:rPr>
        <w:t>-</w:t>
      </w:r>
      <w:r>
        <w:rPr>
          <w:rFonts w:ascii="Gungsuh" w:eastAsia="Gungsuh" w:hAnsi="Gungsuh"/>
          <w:b/>
          <w:i/>
          <w:sz w:val="28"/>
          <w:szCs w:val="28"/>
        </w:rPr>
        <w:t>Savannah</w:t>
      </w:r>
    </w:p>
    <w:p w14:paraId="2DC9001E" w14:textId="77777777" w:rsidR="00F32491" w:rsidRPr="00AD3E1F" w:rsidRDefault="00F32491" w:rsidP="00F32491">
      <w:pPr>
        <w:ind w:left="2160" w:hanging="2160"/>
        <w:rPr>
          <w:rFonts w:ascii="Gungsuh" w:eastAsia="Gungsuh" w:hAnsi="Gungsuh"/>
          <w:b/>
          <w:i/>
        </w:rPr>
      </w:pPr>
      <w:r>
        <w:rPr>
          <w:rFonts w:ascii="Gungsuh" w:eastAsia="Gungsuh" w:hAnsi="Gungsuh"/>
        </w:rPr>
        <w:tab/>
      </w:r>
      <w:r w:rsidRPr="00AD3E1F">
        <w:rPr>
          <w:rFonts w:ascii="Gungsuh" w:eastAsia="Gungsuh" w:hAnsi="Gungsuh"/>
          <w:b/>
          <w:i/>
        </w:rPr>
        <w:t>Discuss Digital Portfolios</w:t>
      </w:r>
    </w:p>
    <w:p w14:paraId="1316500D" w14:textId="77777777" w:rsidR="00F32491" w:rsidRPr="00AD3E1F" w:rsidRDefault="00F32491" w:rsidP="00F32491">
      <w:pPr>
        <w:rPr>
          <w:rFonts w:ascii="Gungsuh" w:eastAsia="Gungsuh" w:hAnsi="Gungsuh"/>
          <w:b/>
          <w:i/>
        </w:rPr>
      </w:pPr>
    </w:p>
    <w:p w14:paraId="3FFEC6F4" w14:textId="77777777" w:rsidR="00F32491" w:rsidRPr="00982867" w:rsidRDefault="00F32491" w:rsidP="00F32491">
      <w:pPr>
        <w:ind w:left="2160" w:hanging="2160"/>
        <w:rPr>
          <w:rFonts w:ascii="Gungsuh" w:eastAsia="Gungsuh" w:hAnsi="Gungsuh"/>
        </w:rPr>
      </w:pPr>
    </w:p>
    <w:p w14:paraId="2C2347C6" w14:textId="77777777" w:rsidR="00F32491" w:rsidRDefault="00F32491" w:rsidP="00F32491">
      <w:pPr>
        <w:ind w:left="2160" w:hanging="2160"/>
        <w:rPr>
          <w:rFonts w:ascii="Gungsuh" w:eastAsia="Gungsuh" w:hAnsi="Gungsuh"/>
        </w:rPr>
      </w:pPr>
      <w:r w:rsidRPr="00CA477F">
        <w:rPr>
          <w:rFonts w:ascii="Gungsuh" w:eastAsia="Gungsuh" w:hAnsi="Gungsuh"/>
        </w:rPr>
        <w:t>T</w:t>
      </w:r>
      <w:r>
        <w:rPr>
          <w:rFonts w:ascii="Gungsuh" w:eastAsia="Gungsuh" w:hAnsi="Gungsuh"/>
        </w:rPr>
        <w:t>hu</w:t>
      </w:r>
      <w:r w:rsidRPr="00CA477F">
        <w:rPr>
          <w:rFonts w:ascii="Gungsuh" w:eastAsia="Gungsuh" w:hAnsi="Gungsuh"/>
        </w:rPr>
        <w:t>-11.1</w:t>
      </w:r>
      <w:r>
        <w:rPr>
          <w:rFonts w:ascii="Gungsuh" w:eastAsia="Gungsuh" w:hAnsi="Gungsuh"/>
        </w:rPr>
        <w:t>4</w:t>
      </w:r>
      <w:r>
        <w:rPr>
          <w:rFonts w:ascii="Gungsuh" w:eastAsia="Gungsuh" w:hAnsi="Gungsuh"/>
        </w:rPr>
        <w:tab/>
        <w:t xml:space="preserve">Lazarus, Richard J. 1991. “The Neglected Question of Congressional Oversight of EPA: </w:t>
      </w:r>
      <w:proofErr w:type="spellStart"/>
      <w:r w:rsidRPr="00B6683C">
        <w:rPr>
          <w:rFonts w:ascii="Gungsuh" w:eastAsia="Gungsuh" w:hAnsi="Gungsuh"/>
        </w:rPr>
        <w:t>Q</w:t>
      </w:r>
      <w:r>
        <w:rPr>
          <w:rFonts w:ascii="Gungsuh" w:eastAsia="Gungsuh" w:hAnsi="Gungsuh"/>
        </w:rPr>
        <w:t>uis</w:t>
      </w:r>
      <w:proofErr w:type="spellEnd"/>
      <w:r>
        <w:rPr>
          <w:rFonts w:ascii="Gungsuh" w:eastAsia="Gungsuh" w:hAnsi="Gungsuh"/>
        </w:rPr>
        <w:t xml:space="preserve"> </w:t>
      </w:r>
      <w:proofErr w:type="spellStart"/>
      <w:r w:rsidRPr="00B6683C">
        <w:rPr>
          <w:rFonts w:ascii="Gungsuh" w:eastAsia="Gungsuh" w:hAnsi="Gungsuh"/>
        </w:rPr>
        <w:t>C</w:t>
      </w:r>
      <w:r>
        <w:rPr>
          <w:rFonts w:ascii="Gungsuh" w:eastAsia="Gungsuh" w:hAnsi="Gungsuh"/>
        </w:rPr>
        <w:t>ustodiet</w:t>
      </w:r>
      <w:proofErr w:type="spellEnd"/>
      <w:r>
        <w:rPr>
          <w:rFonts w:ascii="Gungsuh" w:eastAsia="Gungsuh" w:hAnsi="Gungsuh"/>
        </w:rPr>
        <w:t xml:space="preserve"> </w:t>
      </w:r>
      <w:r w:rsidRPr="00B6683C">
        <w:rPr>
          <w:rFonts w:ascii="Gungsuh" w:eastAsia="Gungsuh" w:hAnsi="Gungsuh"/>
        </w:rPr>
        <w:t>I</w:t>
      </w:r>
      <w:r>
        <w:rPr>
          <w:rFonts w:ascii="Gungsuh" w:eastAsia="Gungsuh" w:hAnsi="Gungsuh"/>
        </w:rPr>
        <w:t>psos</w:t>
      </w:r>
      <w:r w:rsidRPr="00B6683C">
        <w:rPr>
          <w:rFonts w:ascii="Gungsuh" w:eastAsia="Gungsuh" w:hAnsi="Gungsuh"/>
        </w:rPr>
        <w:t xml:space="preserve"> </w:t>
      </w:r>
      <w:proofErr w:type="spellStart"/>
      <w:r w:rsidRPr="00B6683C">
        <w:rPr>
          <w:rFonts w:ascii="Gungsuh" w:eastAsia="Gungsuh" w:hAnsi="Gungsuh"/>
        </w:rPr>
        <w:t>C</w:t>
      </w:r>
      <w:r>
        <w:rPr>
          <w:rFonts w:ascii="Gungsuh" w:eastAsia="Gungsuh" w:hAnsi="Gungsuh"/>
        </w:rPr>
        <w:t>ustodes</w:t>
      </w:r>
      <w:proofErr w:type="spellEnd"/>
      <w:r w:rsidRPr="00B6683C">
        <w:rPr>
          <w:rFonts w:ascii="Gungsuh" w:eastAsia="Gungsuh" w:hAnsi="Gungsuh"/>
        </w:rPr>
        <w:t xml:space="preserve"> (W</w:t>
      </w:r>
      <w:r>
        <w:rPr>
          <w:rFonts w:ascii="Gungsuh" w:eastAsia="Gungsuh" w:hAnsi="Gungsuh"/>
        </w:rPr>
        <w:t xml:space="preserve">ho </w:t>
      </w:r>
      <w:r w:rsidRPr="00B6683C">
        <w:rPr>
          <w:rFonts w:ascii="Gungsuh" w:eastAsia="Gungsuh" w:hAnsi="Gungsuh"/>
        </w:rPr>
        <w:t>S</w:t>
      </w:r>
      <w:r>
        <w:rPr>
          <w:rFonts w:ascii="Gungsuh" w:eastAsia="Gungsuh" w:hAnsi="Gungsuh"/>
        </w:rPr>
        <w:t xml:space="preserve">hall </w:t>
      </w:r>
      <w:r w:rsidRPr="00B6683C">
        <w:rPr>
          <w:rFonts w:ascii="Gungsuh" w:eastAsia="Gungsuh" w:hAnsi="Gungsuh"/>
        </w:rPr>
        <w:t>W</w:t>
      </w:r>
      <w:r>
        <w:rPr>
          <w:rFonts w:ascii="Gungsuh" w:eastAsia="Gungsuh" w:hAnsi="Gungsuh"/>
        </w:rPr>
        <w:t>atch the</w:t>
      </w:r>
      <w:r w:rsidRPr="00B6683C">
        <w:rPr>
          <w:rFonts w:ascii="Gungsuh" w:eastAsia="Gungsuh" w:hAnsi="Gungsuh"/>
        </w:rPr>
        <w:t xml:space="preserve"> W</w:t>
      </w:r>
      <w:r>
        <w:rPr>
          <w:rFonts w:ascii="Gungsuh" w:eastAsia="Gungsuh" w:hAnsi="Gungsuh"/>
        </w:rPr>
        <w:t xml:space="preserve">atchers </w:t>
      </w:r>
      <w:r w:rsidRPr="00B6683C">
        <w:rPr>
          <w:rFonts w:ascii="Gungsuh" w:eastAsia="Gungsuh" w:hAnsi="Gungsuh"/>
        </w:rPr>
        <w:t>T</w:t>
      </w:r>
      <w:r>
        <w:rPr>
          <w:rFonts w:ascii="Gungsuh" w:eastAsia="Gungsuh" w:hAnsi="Gungsuh"/>
        </w:rPr>
        <w:t>hemselves</w:t>
      </w:r>
      <w:r w:rsidRPr="00B6683C">
        <w:rPr>
          <w:rFonts w:ascii="Gungsuh" w:eastAsia="Gungsuh" w:hAnsi="Gungsuh"/>
        </w:rPr>
        <w:t>)?</w:t>
      </w:r>
    </w:p>
    <w:p w14:paraId="60853532" w14:textId="363D63E7" w:rsidR="00F32491" w:rsidRDefault="00F32491" w:rsidP="00F32491">
      <w:pPr>
        <w:ind w:left="2160" w:hanging="2160"/>
        <w:rPr>
          <w:rFonts w:ascii="Gungsuh" w:eastAsia="Gungsuh" w:hAnsi="Gungsuh"/>
          <w:b/>
          <w:i/>
        </w:rPr>
      </w:pPr>
      <w:r>
        <w:rPr>
          <w:rFonts w:ascii="Gungsuh" w:eastAsia="Gungsuh" w:hAnsi="Gungsuh"/>
        </w:rPr>
        <w:tab/>
        <w:t>Shell, Ellen Ruppel. 1995. “An Element of Doubt,” 267:6, 24-39-</w:t>
      </w:r>
      <w:r w:rsidRPr="00AD3E1F">
        <w:rPr>
          <w:rFonts w:ascii="Gungsuh" w:eastAsia="Gungsuh" w:hAnsi="Gungsuh"/>
          <w:b/>
          <w:i/>
          <w:sz w:val="28"/>
          <w:szCs w:val="28"/>
        </w:rPr>
        <w:t xml:space="preserve"> </w:t>
      </w:r>
      <w:proofErr w:type="spellStart"/>
      <w:r w:rsidRPr="00AD3E1F">
        <w:rPr>
          <w:rFonts w:ascii="Gungsuh" w:eastAsia="Gungsuh" w:hAnsi="Gungsuh"/>
          <w:b/>
          <w:i/>
        </w:rPr>
        <w:t>ProfSi</w:t>
      </w:r>
      <w:proofErr w:type="spellEnd"/>
    </w:p>
    <w:p w14:paraId="6C2E5A39" w14:textId="77777777" w:rsidR="00BA6C2C" w:rsidRDefault="00BA6C2C" w:rsidP="00F32491">
      <w:pPr>
        <w:ind w:left="2160" w:hanging="2160"/>
        <w:rPr>
          <w:rFonts w:ascii="Gungsuh" w:eastAsia="Gungsuh" w:hAnsi="Gungsuh"/>
          <w:b/>
          <w:i/>
        </w:rPr>
      </w:pPr>
    </w:p>
    <w:p w14:paraId="4AABA748" w14:textId="77777777" w:rsidR="00BA6C2C" w:rsidRPr="00991158" w:rsidRDefault="00BA6C2C" w:rsidP="00BA6C2C">
      <w:pPr>
        <w:pBdr>
          <w:top w:val="single" w:sz="4" w:space="1" w:color="auto"/>
          <w:left w:val="single" w:sz="4" w:space="4" w:color="auto"/>
          <w:bottom w:val="single" w:sz="4" w:space="1" w:color="auto"/>
          <w:right w:val="single" w:sz="4" w:space="4" w:color="auto"/>
        </w:pBdr>
        <w:shd w:val="clear" w:color="auto" w:fill="92D050"/>
        <w:ind w:firstLine="720"/>
        <w:jc w:val="center"/>
        <w:rPr>
          <w:rFonts w:ascii="Gungsuh" w:eastAsia="Gungsuh" w:hAnsi="Gungsuh"/>
        </w:rPr>
      </w:pPr>
      <w:r>
        <w:rPr>
          <w:rFonts w:ascii="Gungsuh" w:eastAsia="Gungsuh" w:hAnsi="Gungsuh"/>
        </w:rPr>
        <w:t>Blog Post Due Tomorrow</w:t>
      </w:r>
    </w:p>
    <w:p w14:paraId="29375459" w14:textId="77777777" w:rsidR="00BA6C2C" w:rsidRPr="00CA477F" w:rsidRDefault="00BA6C2C" w:rsidP="00F32491">
      <w:pPr>
        <w:ind w:left="2160" w:hanging="2160"/>
        <w:rPr>
          <w:rFonts w:ascii="Gungsuh" w:eastAsia="Gungsuh" w:hAnsi="Gungsuh"/>
        </w:rPr>
      </w:pPr>
    </w:p>
    <w:p w14:paraId="715696D4" w14:textId="77777777" w:rsidR="00F32491" w:rsidRPr="00CA477F" w:rsidRDefault="00F32491" w:rsidP="00F32491">
      <w:pPr>
        <w:rPr>
          <w:rFonts w:ascii="Gungsuh" w:eastAsia="Gungsuh" w:hAnsi="Gungsuh"/>
        </w:rPr>
      </w:pPr>
    </w:p>
    <w:p w14:paraId="21E530CA" w14:textId="77777777" w:rsidR="00F32491" w:rsidRDefault="00F32491" w:rsidP="00F32491">
      <w:pPr>
        <w:ind w:left="2160" w:hanging="2160"/>
        <w:rPr>
          <w:rFonts w:ascii="Gungsuh" w:eastAsia="Gungsuh" w:hAnsi="Gungsuh"/>
        </w:rPr>
      </w:pPr>
      <w:r w:rsidRPr="00CA477F">
        <w:rPr>
          <w:rFonts w:ascii="Gungsuh" w:eastAsia="Gungsuh" w:hAnsi="Gungsuh"/>
        </w:rPr>
        <w:t>T-11.</w:t>
      </w:r>
      <w:r>
        <w:rPr>
          <w:rFonts w:ascii="Gungsuh" w:eastAsia="Gungsuh" w:hAnsi="Gungsuh"/>
        </w:rPr>
        <w:t>19</w:t>
      </w:r>
      <w:r>
        <w:rPr>
          <w:rFonts w:ascii="Gungsuh" w:eastAsia="Gungsuh" w:hAnsi="Gungsuh"/>
        </w:rPr>
        <w:tab/>
        <w:t>Johnson, Wendy. 2003. “The Legacy of Lead: Pervasive Poisoning, Suspect Science, and the Industry Effort to Escape Liability”-</w:t>
      </w:r>
      <w:r w:rsidRPr="00AD3E1F">
        <w:rPr>
          <w:rFonts w:ascii="Gungsuh" w:eastAsia="Gungsuh" w:hAnsi="Gungsuh"/>
          <w:b/>
          <w:i/>
          <w:sz w:val="28"/>
          <w:szCs w:val="28"/>
        </w:rPr>
        <w:t xml:space="preserve"> </w:t>
      </w:r>
      <w:proofErr w:type="spellStart"/>
      <w:r w:rsidRPr="00AD3E1F">
        <w:rPr>
          <w:rFonts w:ascii="Gungsuh" w:eastAsia="Gungsuh" w:hAnsi="Gungsuh"/>
          <w:b/>
          <w:i/>
        </w:rPr>
        <w:t>ProfSi</w:t>
      </w:r>
      <w:proofErr w:type="spellEnd"/>
    </w:p>
    <w:p w14:paraId="708D6CE7" w14:textId="77777777" w:rsidR="00F32491" w:rsidRPr="00212576" w:rsidRDefault="00F32491" w:rsidP="00F32491">
      <w:pPr>
        <w:ind w:left="2160" w:hanging="2160"/>
        <w:rPr>
          <w:rFonts w:ascii="Gungsuh" w:eastAsia="Gungsuh" w:hAnsi="Gungsuh"/>
          <w:i/>
        </w:rPr>
      </w:pPr>
      <w:r>
        <w:rPr>
          <w:rFonts w:ascii="Gungsuh" w:eastAsia="Gungsuh" w:hAnsi="Gungsuh"/>
        </w:rPr>
        <w:tab/>
      </w:r>
      <w:r w:rsidRPr="00E03760">
        <w:rPr>
          <w:rFonts w:ascii="Gungsuh" w:eastAsia="Gungsuh" w:hAnsi="Gungsuh"/>
          <w:i/>
        </w:rPr>
        <w:t>Discuss Digital Portfolios</w:t>
      </w:r>
    </w:p>
    <w:p w14:paraId="7C97CA9B" w14:textId="77777777" w:rsidR="00F32491" w:rsidRDefault="00F32491" w:rsidP="00F32491">
      <w:pPr>
        <w:rPr>
          <w:rFonts w:ascii="Gungsuh" w:eastAsia="Gungsuh" w:hAnsi="Gungsuh"/>
        </w:rPr>
      </w:pPr>
    </w:p>
    <w:p w14:paraId="6644A3B4" w14:textId="77777777" w:rsidR="00F32491" w:rsidRDefault="00F32491" w:rsidP="00F32491">
      <w:pPr>
        <w:rPr>
          <w:rFonts w:ascii="Gungsuh" w:eastAsia="Gungsuh" w:hAnsi="Gungsuh"/>
        </w:rPr>
      </w:pPr>
      <w:r w:rsidRPr="00CA477F">
        <w:rPr>
          <w:rFonts w:ascii="Gungsuh" w:eastAsia="Gungsuh" w:hAnsi="Gungsuh"/>
        </w:rPr>
        <w:t>T</w:t>
      </w:r>
      <w:r>
        <w:rPr>
          <w:rFonts w:ascii="Gungsuh" w:eastAsia="Gungsuh" w:hAnsi="Gungsuh"/>
        </w:rPr>
        <w:t>hu</w:t>
      </w:r>
      <w:r w:rsidRPr="00CA477F">
        <w:rPr>
          <w:rFonts w:ascii="Gungsuh" w:eastAsia="Gungsuh" w:hAnsi="Gungsuh"/>
        </w:rPr>
        <w:t>-11.2</w:t>
      </w:r>
      <w:r>
        <w:rPr>
          <w:rFonts w:ascii="Gungsuh" w:eastAsia="Gungsuh" w:hAnsi="Gungsuh"/>
        </w:rPr>
        <w:t>1</w:t>
      </w:r>
      <w:r>
        <w:rPr>
          <w:rFonts w:ascii="Gungsuh" w:eastAsia="Gungsuh" w:hAnsi="Gungsuh"/>
        </w:rPr>
        <w:tab/>
      </w:r>
      <w:r>
        <w:rPr>
          <w:rFonts w:ascii="Gungsuh" w:eastAsia="Gungsuh" w:hAnsi="Gungsuh"/>
        </w:rPr>
        <w:tab/>
        <w:t>Gibbs, Carol, and Jennifer L. Melvin. 2008.“Structural</w:t>
      </w:r>
    </w:p>
    <w:p w14:paraId="724912EB" w14:textId="067CD14F" w:rsidR="00F32491" w:rsidRDefault="00F32491" w:rsidP="00F32491">
      <w:pPr>
        <w:ind w:left="2160"/>
        <w:rPr>
          <w:rFonts w:ascii="Gungsuh" w:eastAsia="Gungsuh" w:hAnsi="Gungsuh"/>
          <w:b/>
          <w:i/>
        </w:rPr>
      </w:pPr>
      <w:r>
        <w:rPr>
          <w:rFonts w:ascii="Gungsuh" w:eastAsia="Gungsuh" w:hAnsi="Gungsuh"/>
        </w:rPr>
        <w:t xml:space="preserve">Disadvantage and the Concentration of Environmental Hazards in School Areas: A Research Note.” </w:t>
      </w:r>
      <w:r w:rsidRPr="007F7E6C">
        <w:rPr>
          <w:rFonts w:ascii="Gungsuh" w:eastAsia="Gungsuh" w:hAnsi="Gungsuh"/>
          <w:i/>
        </w:rPr>
        <w:t xml:space="preserve">Crime, Law, and Social Change </w:t>
      </w:r>
      <w:r>
        <w:rPr>
          <w:rFonts w:ascii="Gungsuh" w:eastAsia="Gungsuh" w:hAnsi="Gungsuh"/>
        </w:rPr>
        <w:t>49:315-358.-</w:t>
      </w:r>
      <w:r w:rsidRPr="00AD3E1F">
        <w:rPr>
          <w:rFonts w:ascii="Gungsuh" w:eastAsia="Gungsuh" w:hAnsi="Gungsuh"/>
          <w:b/>
          <w:i/>
          <w:sz w:val="28"/>
          <w:szCs w:val="28"/>
        </w:rPr>
        <w:t xml:space="preserve"> </w:t>
      </w:r>
      <w:proofErr w:type="spellStart"/>
      <w:r w:rsidRPr="00AD3E1F">
        <w:rPr>
          <w:rFonts w:ascii="Gungsuh" w:eastAsia="Gungsuh" w:hAnsi="Gungsuh"/>
          <w:b/>
          <w:i/>
        </w:rPr>
        <w:t>ProfSi</w:t>
      </w:r>
      <w:proofErr w:type="spellEnd"/>
    </w:p>
    <w:p w14:paraId="7D7676F2" w14:textId="46829938" w:rsidR="00E33E17" w:rsidRDefault="00E33E17" w:rsidP="00F32491">
      <w:pPr>
        <w:ind w:left="2160"/>
        <w:rPr>
          <w:rFonts w:ascii="Gungsuh" w:eastAsia="Gungsuh" w:hAnsi="Gungsuh"/>
        </w:rPr>
      </w:pPr>
    </w:p>
    <w:p w14:paraId="1B3CDD27" w14:textId="224E3FE1" w:rsidR="00E33E17" w:rsidRPr="00FD578F" w:rsidRDefault="00E33E17" w:rsidP="00F32491">
      <w:pPr>
        <w:ind w:left="2160"/>
        <w:rPr>
          <w:rFonts w:ascii="Gungsuh" w:eastAsia="Gungsuh" w:hAnsi="Gungsuh"/>
          <w:b/>
        </w:rPr>
      </w:pPr>
      <w:r w:rsidRPr="00FD578F">
        <w:rPr>
          <w:rFonts w:ascii="Gungsuh" w:eastAsia="Gungsuh" w:hAnsi="Gungsuh"/>
          <w:b/>
        </w:rPr>
        <w:lastRenderedPageBreak/>
        <w:t>Tuesday, 11/26-Assignment due on 12.3: A one-page response to the following documentary</w:t>
      </w:r>
      <w:r w:rsidR="00FD578F">
        <w:rPr>
          <w:rFonts w:ascii="Gungsuh" w:eastAsia="Gungsuh" w:hAnsi="Gungsuh"/>
          <w:b/>
        </w:rPr>
        <w:t>:</w:t>
      </w:r>
    </w:p>
    <w:p w14:paraId="7867BC1A" w14:textId="77777777" w:rsidR="00F32491" w:rsidRDefault="00F32491" w:rsidP="00F32491">
      <w:pPr>
        <w:ind w:left="2160"/>
        <w:rPr>
          <w:rFonts w:ascii="Gungsuh" w:eastAsia="Gungsuh" w:hAnsi="Gungsuh"/>
        </w:rPr>
      </w:pPr>
    </w:p>
    <w:p w14:paraId="6F5F967E" w14:textId="1EBE52D7" w:rsidR="00651FED" w:rsidRPr="00651FED" w:rsidRDefault="00BE0731" w:rsidP="00651FED">
      <w:pPr>
        <w:ind w:left="2160" w:hanging="2160"/>
        <w:rPr>
          <w:rFonts w:ascii="Gungsuh" w:eastAsia="Gungsuh" w:hAnsi="Gungsuh"/>
        </w:rPr>
      </w:pPr>
      <w:hyperlink r:id="rId14" w:history="1">
        <w:r w:rsidR="00E33E17" w:rsidRPr="00CD7380">
          <w:rPr>
            <w:rStyle w:val="Hyperlink"/>
            <w:rFonts w:ascii="Gungsuh" w:eastAsia="Gungsuh" w:hAnsi="Gungsuh"/>
          </w:rPr>
          <w:t>http://docuseek2.com.newman.richmond.edu:2048/cart/product/789</w:t>
        </w:r>
      </w:hyperlink>
    </w:p>
    <w:p w14:paraId="3EA81FAA" w14:textId="65060440" w:rsidR="00F32491" w:rsidRPr="00AD3E1F" w:rsidRDefault="00F32491" w:rsidP="00F32491">
      <w:pPr>
        <w:ind w:left="2160" w:hanging="2160"/>
        <w:rPr>
          <w:rFonts w:ascii="Gungsuh" w:eastAsia="Gungsuh" w:hAnsi="Gungsuh"/>
          <w:b/>
          <w:i/>
        </w:rPr>
      </w:pPr>
    </w:p>
    <w:p w14:paraId="52D39E17" w14:textId="77777777" w:rsidR="00F32491" w:rsidRPr="00CA477F" w:rsidRDefault="00F32491" w:rsidP="00F32491">
      <w:pPr>
        <w:rPr>
          <w:rFonts w:ascii="Gungsuh" w:eastAsia="Gungsuh" w:hAnsi="Gungsuh"/>
        </w:rPr>
      </w:pPr>
    </w:p>
    <w:p w14:paraId="1B64B053" w14:textId="77777777" w:rsidR="00F32491" w:rsidRPr="00CA477F" w:rsidRDefault="00F32491" w:rsidP="00F3249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Gungsuh" w:eastAsia="Gungsuh" w:hAnsi="Gungsuh"/>
        </w:rPr>
      </w:pPr>
      <w:r w:rsidRPr="00CA477F">
        <w:rPr>
          <w:rFonts w:ascii="Gungsuh" w:eastAsia="Gungsuh" w:hAnsi="Gungsuh"/>
          <w:b/>
        </w:rPr>
        <w:t>THANKSGING BREAK BEGINS, TUESDAY, 11.26, CLASSES RESUME 12.2</w:t>
      </w:r>
    </w:p>
    <w:p w14:paraId="00CD1D13" w14:textId="77777777" w:rsidR="00F32491" w:rsidRPr="00CA477F" w:rsidRDefault="00F32491" w:rsidP="00F32491">
      <w:pPr>
        <w:rPr>
          <w:rFonts w:ascii="Gungsuh" w:eastAsia="Gungsuh" w:hAnsi="Gungsuh"/>
        </w:rPr>
      </w:pPr>
    </w:p>
    <w:p w14:paraId="57E108DD" w14:textId="77777777" w:rsidR="00F32491" w:rsidRPr="00CA477F" w:rsidRDefault="00F32491" w:rsidP="00F32491">
      <w:pPr>
        <w:rPr>
          <w:rFonts w:ascii="Gungsuh" w:eastAsia="Gungsuh" w:hAnsi="Gungsuh"/>
        </w:rPr>
      </w:pPr>
      <w:r w:rsidRPr="00CA477F">
        <w:rPr>
          <w:rFonts w:ascii="Gungsuh" w:eastAsia="Gungsuh" w:hAnsi="Gungsuh"/>
        </w:rPr>
        <w:t>T-12.3</w:t>
      </w:r>
      <w:r w:rsidRPr="00CA477F">
        <w:rPr>
          <w:rFonts w:ascii="Gungsuh" w:eastAsia="Gungsuh" w:hAnsi="Gungsuh"/>
        </w:rPr>
        <w:tab/>
      </w:r>
      <w:r w:rsidRPr="00CA477F">
        <w:rPr>
          <w:rFonts w:ascii="Gungsuh" w:eastAsia="Gungsuh" w:hAnsi="Gungsuh"/>
        </w:rPr>
        <w:tab/>
      </w:r>
      <w:r w:rsidRPr="00CA477F">
        <w:rPr>
          <w:rFonts w:ascii="Gungsuh" w:eastAsia="Gungsuh" w:hAnsi="Gungsuh"/>
        </w:rPr>
        <w:tab/>
        <w:t>Presentations</w:t>
      </w:r>
    </w:p>
    <w:p w14:paraId="6F1DF182" w14:textId="77777777" w:rsidR="00F32491" w:rsidRPr="00CA477F" w:rsidRDefault="00F32491" w:rsidP="00F32491">
      <w:pPr>
        <w:rPr>
          <w:rFonts w:ascii="Gungsuh" w:eastAsia="Gungsuh" w:hAnsi="Gungsuh"/>
        </w:rPr>
      </w:pPr>
    </w:p>
    <w:p w14:paraId="6AC6EAC1" w14:textId="77777777" w:rsidR="00F32491" w:rsidRPr="00CA477F" w:rsidRDefault="00F32491" w:rsidP="00F32491">
      <w:pPr>
        <w:rPr>
          <w:rFonts w:ascii="Gungsuh" w:eastAsia="Gungsuh" w:hAnsi="Gungsuh"/>
        </w:rPr>
      </w:pPr>
      <w:r w:rsidRPr="00CA477F">
        <w:rPr>
          <w:rFonts w:ascii="Gungsuh" w:eastAsia="Gungsuh" w:hAnsi="Gungsuh"/>
        </w:rPr>
        <w:t>Thu-12.5</w:t>
      </w:r>
      <w:r w:rsidRPr="00CA477F">
        <w:rPr>
          <w:rFonts w:ascii="Gungsuh" w:eastAsia="Gungsuh" w:hAnsi="Gungsuh"/>
        </w:rPr>
        <w:tab/>
      </w:r>
      <w:r w:rsidRPr="00CA477F">
        <w:rPr>
          <w:rFonts w:ascii="Gungsuh" w:eastAsia="Gungsuh" w:hAnsi="Gungsuh"/>
        </w:rPr>
        <w:tab/>
      </w:r>
      <w:r w:rsidRPr="00CA477F">
        <w:rPr>
          <w:rFonts w:ascii="Gungsuh" w:eastAsia="Gungsuh" w:hAnsi="Gungsuh"/>
        </w:rPr>
        <w:tab/>
        <w:t>Presentations</w:t>
      </w:r>
      <w:r w:rsidRPr="00CA477F">
        <w:rPr>
          <w:rFonts w:ascii="Gungsuh" w:eastAsia="Gungsuh" w:hAnsi="Gungsuh"/>
        </w:rPr>
        <w:tab/>
      </w:r>
    </w:p>
    <w:p w14:paraId="736D2941" w14:textId="77777777" w:rsidR="00F32491" w:rsidRDefault="00F32491" w:rsidP="00F32491"/>
    <w:sectPr w:rsidR="00F32491" w:rsidSect="00DA05CF">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92D37" w14:textId="77777777" w:rsidR="00BE0731" w:rsidRDefault="00BE0731" w:rsidP="0010531B">
      <w:r>
        <w:separator/>
      </w:r>
    </w:p>
  </w:endnote>
  <w:endnote w:type="continuationSeparator" w:id="0">
    <w:p w14:paraId="3BCEA0C2" w14:textId="77777777" w:rsidR="00BE0731" w:rsidRDefault="00BE0731" w:rsidP="0010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5113062"/>
      <w:docPartObj>
        <w:docPartGallery w:val="Page Numbers (Bottom of Page)"/>
        <w:docPartUnique/>
      </w:docPartObj>
    </w:sdtPr>
    <w:sdtEndPr>
      <w:rPr>
        <w:rStyle w:val="PageNumber"/>
      </w:rPr>
    </w:sdtEndPr>
    <w:sdtContent>
      <w:p w14:paraId="00B41568" w14:textId="53EA8E35" w:rsidR="00AF3235" w:rsidRDefault="00AF3235" w:rsidP="00CD73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D89AB6" w14:textId="77777777" w:rsidR="00AF3235" w:rsidRDefault="00AF3235" w:rsidP="00AF32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9441652"/>
      <w:docPartObj>
        <w:docPartGallery w:val="Page Numbers (Bottom of Page)"/>
        <w:docPartUnique/>
      </w:docPartObj>
    </w:sdtPr>
    <w:sdtEndPr>
      <w:rPr>
        <w:rStyle w:val="PageNumber"/>
      </w:rPr>
    </w:sdtEndPr>
    <w:sdtContent>
      <w:p w14:paraId="0AE7EA74" w14:textId="30CE337E" w:rsidR="00AF3235" w:rsidRDefault="00AF3235" w:rsidP="00CD73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6D732B" w14:textId="77777777" w:rsidR="00AF3235" w:rsidRDefault="00AF3235" w:rsidP="00AF32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79ADF" w14:textId="77777777" w:rsidR="00BE0731" w:rsidRDefault="00BE0731" w:rsidP="0010531B">
      <w:r>
        <w:separator/>
      </w:r>
    </w:p>
  </w:footnote>
  <w:footnote w:type="continuationSeparator" w:id="0">
    <w:p w14:paraId="6B3F4FB0" w14:textId="77777777" w:rsidR="00BE0731" w:rsidRDefault="00BE0731" w:rsidP="0010531B">
      <w:r>
        <w:continuationSeparator/>
      </w:r>
    </w:p>
  </w:footnote>
  <w:footnote w:id="1">
    <w:p w14:paraId="6A768904" w14:textId="77777777" w:rsidR="0010531B" w:rsidRPr="00023283" w:rsidRDefault="0010531B" w:rsidP="0010531B">
      <w:pPr>
        <w:pStyle w:val="FootnoteText"/>
        <w:rPr>
          <w:rStyle w:val="FootnoteReference"/>
          <w:rFonts w:ascii="Gungsuh" w:eastAsia="Gungsuh" w:hAnsi="Gungsuh"/>
          <w:sz w:val="22"/>
          <w:szCs w:val="22"/>
        </w:rPr>
      </w:pPr>
      <w:r w:rsidRPr="00023283">
        <w:rPr>
          <w:rStyle w:val="FootnoteReference"/>
          <w:rFonts w:ascii="Gungsuh" w:eastAsia="Gungsuh" w:hAnsi="Gungsuh"/>
          <w:sz w:val="22"/>
          <w:szCs w:val="22"/>
        </w:rPr>
        <w:footnoteRef/>
      </w:r>
      <w:r w:rsidRPr="00023283">
        <w:rPr>
          <w:rStyle w:val="FootnoteReference"/>
          <w:rFonts w:ascii="Gungsuh" w:eastAsia="Gungsuh" w:hAnsi="Gungsuh"/>
          <w:sz w:val="22"/>
          <w:szCs w:val="22"/>
        </w:rPr>
        <w:t xml:space="preserve"> https://canvas.brown.edu/courses/202417/pages/writing-assignment-number-1-think-pieces</w:t>
      </w:r>
    </w:p>
  </w:footnote>
  <w:footnote w:id="2">
    <w:p w14:paraId="60734AB9" w14:textId="77777777" w:rsidR="0010531B" w:rsidRPr="00DC4FA9" w:rsidRDefault="0010531B" w:rsidP="0010531B">
      <w:pPr>
        <w:pStyle w:val="FootnoteText"/>
        <w:rPr>
          <w:rStyle w:val="FootnoteReference"/>
        </w:rPr>
      </w:pPr>
      <w:r w:rsidRPr="00DC4FA9">
        <w:rPr>
          <w:rStyle w:val="FootnoteReference"/>
        </w:rPr>
        <w:footnoteRef/>
      </w:r>
      <w:r w:rsidRPr="00DC4FA9">
        <w:rPr>
          <w:rStyle w:val="FootnoteReference"/>
        </w:rPr>
        <w:t xml:space="preserve"> http://www.edutopia.org/blog/11-essentials-for-excellent-eportfolios-vicki-davis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223E1"/>
    <w:multiLevelType w:val="multilevel"/>
    <w:tmpl w:val="3A02B56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21E57E5E"/>
    <w:multiLevelType w:val="hybridMultilevel"/>
    <w:tmpl w:val="7396A2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EA94966"/>
    <w:multiLevelType w:val="hybridMultilevel"/>
    <w:tmpl w:val="09485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31B"/>
    <w:rsid w:val="00012402"/>
    <w:rsid w:val="00023283"/>
    <w:rsid w:val="000C0D4E"/>
    <w:rsid w:val="0010531B"/>
    <w:rsid w:val="001F0DE9"/>
    <w:rsid w:val="003A6BEC"/>
    <w:rsid w:val="005A51DF"/>
    <w:rsid w:val="00644B0C"/>
    <w:rsid w:val="00651FED"/>
    <w:rsid w:val="007609DE"/>
    <w:rsid w:val="008138E2"/>
    <w:rsid w:val="009157B3"/>
    <w:rsid w:val="00A7233F"/>
    <w:rsid w:val="00A9569D"/>
    <w:rsid w:val="00AF3235"/>
    <w:rsid w:val="00B23548"/>
    <w:rsid w:val="00BA6C2C"/>
    <w:rsid w:val="00BB4BC3"/>
    <w:rsid w:val="00BE0731"/>
    <w:rsid w:val="00DA05CF"/>
    <w:rsid w:val="00DE468A"/>
    <w:rsid w:val="00E33E17"/>
    <w:rsid w:val="00EE121D"/>
    <w:rsid w:val="00F32491"/>
    <w:rsid w:val="00F65EAA"/>
    <w:rsid w:val="00F96A7B"/>
    <w:rsid w:val="00FA2108"/>
    <w:rsid w:val="00FD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62C120"/>
  <w14:defaultImageDpi w14:val="32767"/>
  <w15:chartTrackingRefBased/>
  <w15:docId w15:val="{F0728087-066F-6244-B5C1-45802CAC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531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31B"/>
    <w:rPr>
      <w:color w:val="0563C1" w:themeColor="hyperlink"/>
      <w:u w:val="single"/>
    </w:rPr>
  </w:style>
  <w:style w:type="paragraph" w:styleId="ListParagraph">
    <w:name w:val="List Paragraph"/>
    <w:basedOn w:val="Normal"/>
    <w:uiPriority w:val="34"/>
    <w:qFormat/>
    <w:rsid w:val="0010531B"/>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10531B"/>
    <w:rPr>
      <w:sz w:val="20"/>
      <w:szCs w:val="20"/>
    </w:rPr>
  </w:style>
  <w:style w:type="character" w:customStyle="1" w:styleId="FootnoteTextChar">
    <w:name w:val="Footnote Text Char"/>
    <w:basedOn w:val="DefaultParagraphFont"/>
    <w:link w:val="FootnoteText"/>
    <w:uiPriority w:val="99"/>
    <w:semiHidden/>
    <w:rsid w:val="0010531B"/>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10531B"/>
    <w:rPr>
      <w:vertAlign w:val="superscript"/>
    </w:rPr>
  </w:style>
  <w:style w:type="paragraph" w:styleId="Footer">
    <w:name w:val="footer"/>
    <w:basedOn w:val="Normal"/>
    <w:link w:val="FooterChar"/>
    <w:uiPriority w:val="99"/>
    <w:unhideWhenUsed/>
    <w:rsid w:val="00AF3235"/>
    <w:pPr>
      <w:tabs>
        <w:tab w:val="center" w:pos="4680"/>
        <w:tab w:val="right" w:pos="9360"/>
      </w:tabs>
    </w:pPr>
  </w:style>
  <w:style w:type="character" w:customStyle="1" w:styleId="FooterChar">
    <w:name w:val="Footer Char"/>
    <w:basedOn w:val="DefaultParagraphFont"/>
    <w:link w:val="Footer"/>
    <w:uiPriority w:val="99"/>
    <w:rsid w:val="00AF3235"/>
    <w:rPr>
      <w:rFonts w:ascii="Times New Roman" w:eastAsia="Times New Roman" w:hAnsi="Times New Roman" w:cs="Times New Roman"/>
    </w:rPr>
  </w:style>
  <w:style w:type="character" w:styleId="PageNumber">
    <w:name w:val="page number"/>
    <w:basedOn w:val="DefaultParagraphFont"/>
    <w:uiPriority w:val="99"/>
    <w:semiHidden/>
    <w:unhideWhenUsed/>
    <w:rsid w:val="00AF3235"/>
  </w:style>
  <w:style w:type="character" w:styleId="UnresolvedMention">
    <w:name w:val="Unresolved Mention"/>
    <w:basedOn w:val="DefaultParagraphFont"/>
    <w:uiPriority w:val="99"/>
    <w:rsid w:val="00651FED"/>
    <w:rPr>
      <w:color w:val="605E5C"/>
      <w:shd w:val="clear" w:color="auto" w:fill="E1DFDD"/>
    </w:rPr>
  </w:style>
  <w:style w:type="character" w:styleId="FollowedHyperlink">
    <w:name w:val="FollowedHyperlink"/>
    <w:basedOn w:val="DefaultParagraphFont"/>
    <w:uiPriority w:val="99"/>
    <w:semiHidden/>
    <w:unhideWhenUsed/>
    <w:rsid w:val="00651F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54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mpson@richmond.edu" TargetMode="External"/><Relationship Id="rId13" Type="http://schemas.openxmlformats.org/officeDocument/2006/relationships/hyperlink" Target="https://blog.richmond.edu/introwgs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undark.or/article/lead-testing-child-blood%20leve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uters.com/investigates/special-report/usa-lead-test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s://blog.richmond.edu/toxicpolitics/" TargetMode="External"/><Relationship Id="rId14" Type="http://schemas.openxmlformats.org/officeDocument/2006/relationships/hyperlink" Target="http://docuseek2.com.newman.richmond.edu:2048/cart/product/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Andrea</dc:creator>
  <cp:keywords/>
  <dc:description/>
  <cp:lastModifiedBy>Simpson, Andrea</cp:lastModifiedBy>
  <cp:revision>9</cp:revision>
  <cp:lastPrinted>2019-10-03T14:01:00Z</cp:lastPrinted>
  <dcterms:created xsi:type="dcterms:W3CDTF">2019-10-04T23:16:00Z</dcterms:created>
  <dcterms:modified xsi:type="dcterms:W3CDTF">2019-10-05T15:24:00Z</dcterms:modified>
</cp:coreProperties>
</file>