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3304"/>
        <w:gridCol w:w="3060"/>
        <w:gridCol w:w="2546"/>
      </w:tblGrid>
      <w:tr w:rsidR="00041DF5" w14:paraId="0EA9486C" w14:textId="77777777" w:rsidTr="0026264E">
        <w:trPr>
          <w:trHeight w:val="330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78C3B1ED" w14:textId="77777777" w:rsidR="00041DF5" w:rsidRDefault="00041DF5" w:rsidP="0026264E">
            <w:pPr>
              <w:pStyle w:val="Heading1"/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068DC71D" w14:textId="77777777" w:rsidR="00041DF5" w:rsidRDefault="00041DF5" w:rsidP="0026264E">
            <w:pPr>
              <w:pStyle w:val="Heading1"/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081C5A50" w14:textId="77777777" w:rsidR="00041DF5" w:rsidRDefault="00041DF5" w:rsidP="0026264E">
            <w:pPr>
              <w:pStyle w:val="Heading1"/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</w:tcPr>
          <w:p w14:paraId="42C15A12" w14:textId="77777777" w:rsidR="00041DF5" w:rsidRDefault="00041DF5" w:rsidP="0026264E">
            <w:pPr>
              <w:pStyle w:val="Heading1"/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Assignment</w:t>
            </w:r>
          </w:p>
        </w:tc>
      </w:tr>
      <w:tr w:rsidR="00041DF5" w:rsidRPr="00FA442D" w14:paraId="1AD75833" w14:textId="77777777" w:rsidTr="0026264E">
        <w:trPr>
          <w:cantSplit/>
          <w:trHeight w:val="1191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2F2F2"/>
          </w:tcPr>
          <w:p w14:paraId="0F4C0F95" w14:textId="77777777" w:rsidR="00041DF5" w:rsidRDefault="00041DF5" w:rsidP="002626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  <w:p w14:paraId="73FE9161" w14:textId="77777777" w:rsidR="00041DF5" w:rsidRDefault="00041DF5" w:rsidP="0026264E">
            <w:pPr>
              <w:rPr>
                <w:b/>
              </w:rPr>
            </w:pPr>
            <w:r w:rsidRPr="00C2076C">
              <w:rPr>
                <w:b/>
              </w:rPr>
              <w:t>Lab: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Monday, Jan. 13</w:t>
            </w:r>
            <w:r w:rsidRPr="00597317">
              <w:rPr>
                <w:b/>
                <w:vertAlign w:val="superscript"/>
              </w:rPr>
              <w:t>th</w:t>
            </w: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F2F2F2"/>
          </w:tcPr>
          <w:p w14:paraId="081C36AB" w14:textId="77777777" w:rsidR="00041DF5" w:rsidRDefault="00041DF5" w:rsidP="0026264E">
            <w:pPr>
              <w:tabs>
                <w:tab w:val="left" w:pos="1080"/>
              </w:tabs>
            </w:pPr>
          </w:p>
          <w:p w14:paraId="3D69FE7C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</w:p>
          <w:p w14:paraId="2654B603" w14:textId="77777777" w:rsidR="00041DF5" w:rsidRPr="00FA442D" w:rsidRDefault="00041DF5" w:rsidP="0026264E">
            <w:pPr>
              <w:tabs>
                <w:tab w:val="left" w:pos="1080"/>
              </w:tabs>
            </w:pPr>
            <w:r>
              <w:rPr>
                <w:b/>
              </w:rPr>
              <w:t xml:space="preserve">SCREENING: </w:t>
            </w:r>
            <w:r w:rsidRPr="00777FAC">
              <w:rPr>
                <w:bCs/>
              </w:rPr>
              <w:t xml:space="preserve">We will watch the Lumière Brothers </w:t>
            </w:r>
            <w:r>
              <w:rPr>
                <w:bCs/>
              </w:rPr>
              <w:t>films</w:t>
            </w:r>
            <w:r w:rsidRPr="00777FAC">
              <w:rPr>
                <w:bCs/>
              </w:rPr>
              <w:t xml:space="preserve">, </w:t>
            </w:r>
            <w:proofErr w:type="spellStart"/>
            <w:r w:rsidRPr="00777FAC">
              <w:rPr>
                <w:bCs/>
              </w:rPr>
              <w:t>Méliès</w:t>
            </w:r>
            <w:proofErr w:type="spellEnd"/>
            <w:r w:rsidRPr="00777FAC">
              <w:rPr>
                <w:bCs/>
              </w:rPr>
              <w:t xml:space="preserve"> </w:t>
            </w:r>
            <w:r w:rsidRPr="00777FAC">
              <w:rPr>
                <w:bCs/>
                <w:i/>
                <w:iCs/>
              </w:rPr>
              <w:t>A Trip to the Moon</w:t>
            </w:r>
            <w:r w:rsidRPr="00777FAC">
              <w:rPr>
                <w:bCs/>
              </w:rPr>
              <w:t xml:space="preserve">, </w:t>
            </w:r>
            <w:r>
              <w:rPr>
                <w:bCs/>
              </w:rPr>
              <w:t xml:space="preserve">and </w:t>
            </w:r>
            <w:r w:rsidRPr="00777FAC">
              <w:rPr>
                <w:bCs/>
              </w:rPr>
              <w:t xml:space="preserve">Porter’s </w:t>
            </w:r>
            <w:proofErr w:type="gramStart"/>
            <w:r w:rsidRPr="00777FAC">
              <w:rPr>
                <w:bCs/>
                <w:i/>
                <w:iCs/>
              </w:rPr>
              <w:t>The</w:t>
            </w:r>
            <w:proofErr w:type="gramEnd"/>
            <w:r w:rsidRPr="00777FAC">
              <w:rPr>
                <w:bCs/>
                <w:i/>
                <w:iCs/>
              </w:rPr>
              <w:t xml:space="preserve"> Great Train Robbery</w:t>
            </w:r>
            <w:r>
              <w:rPr>
                <w:bCs/>
              </w:rPr>
              <w:t xml:space="preserve">. </w:t>
            </w:r>
          </w:p>
        </w:tc>
      </w:tr>
      <w:tr w:rsidR="00041DF5" w14:paraId="30A924EB" w14:textId="77777777" w:rsidTr="0026264E">
        <w:trPr>
          <w:cantSplit/>
          <w:trHeight w:val="867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2F2F2"/>
          </w:tcPr>
          <w:p w14:paraId="525F5E77" w14:textId="77777777" w:rsidR="00041DF5" w:rsidRPr="00FA442D" w:rsidRDefault="00041DF5" w:rsidP="0026264E">
            <w:pPr>
              <w:rPr>
                <w:b/>
              </w:rPr>
            </w:pPr>
            <w:r w:rsidRPr="00FA442D">
              <w:rPr>
                <w:b/>
              </w:rPr>
              <w:t xml:space="preserve">Tuesday, </w:t>
            </w:r>
            <w:r>
              <w:rPr>
                <w:b/>
              </w:rPr>
              <w:t>Jan. 14</w:t>
            </w:r>
            <w:r w:rsidRPr="00597317">
              <w:rPr>
                <w:b/>
                <w:vertAlign w:val="superscript"/>
              </w:rPr>
              <w:t>th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F2F2F2"/>
          </w:tcPr>
          <w:p w14:paraId="2FB7CF14" w14:textId="77777777" w:rsidR="00041DF5" w:rsidRDefault="00041DF5" w:rsidP="0026264E">
            <w:pPr>
              <w:tabs>
                <w:tab w:val="left" w:pos="342"/>
              </w:tabs>
              <w:ind w:left="412"/>
            </w:pPr>
          </w:p>
          <w:p w14:paraId="398FEF8F" w14:textId="77777777" w:rsidR="00041DF5" w:rsidRDefault="00041DF5" w:rsidP="0026264E">
            <w:pPr>
              <w:tabs>
                <w:tab w:val="left" w:pos="342"/>
              </w:tabs>
              <w:ind w:left="412"/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2F2F2"/>
          </w:tcPr>
          <w:p w14:paraId="61E60AC0" w14:textId="77777777" w:rsidR="00041DF5" w:rsidRDefault="00041DF5" w:rsidP="0026264E">
            <w:pPr>
              <w:tabs>
                <w:tab w:val="left" w:pos="432"/>
              </w:tabs>
              <w:ind w:left="432"/>
            </w:pPr>
          </w:p>
          <w:p w14:paraId="513764BB" w14:textId="77777777" w:rsidR="00041DF5" w:rsidRDefault="00041DF5" w:rsidP="0026264E">
            <w:pPr>
              <w:numPr>
                <w:ilvl w:val="0"/>
                <w:numId w:val="2"/>
              </w:numPr>
              <w:tabs>
                <w:tab w:val="left" w:pos="432"/>
              </w:tabs>
              <w:ind w:left="432"/>
            </w:pPr>
            <w:r>
              <w:t xml:space="preserve">Lumière Brothers, </w:t>
            </w:r>
            <w:r w:rsidRPr="00777FAC">
              <w:rPr>
                <w:i/>
                <w:iCs/>
              </w:rPr>
              <w:t>Arrival of a Train</w:t>
            </w:r>
            <w:r>
              <w:t xml:space="preserve">, </w:t>
            </w:r>
            <w:r w:rsidRPr="00777FAC">
              <w:rPr>
                <w:i/>
                <w:iCs/>
              </w:rPr>
              <w:t>Workers Exciting the Factory</w:t>
            </w:r>
            <w:r>
              <w:t xml:space="preserve">, etc. from </w:t>
            </w:r>
            <w:r w:rsidRPr="00A0014F">
              <w:rPr>
                <w:i/>
              </w:rPr>
              <w:t>Landmarks of Early Film</w:t>
            </w:r>
            <w:r>
              <w:t xml:space="preserve"> (DVD)</w:t>
            </w:r>
          </w:p>
          <w:p w14:paraId="552032DF" w14:textId="77777777" w:rsidR="00041DF5" w:rsidRDefault="00041DF5" w:rsidP="0026264E">
            <w:pPr>
              <w:tabs>
                <w:tab w:val="left" w:pos="432"/>
              </w:tabs>
              <w:ind w:left="432"/>
            </w:pPr>
          </w:p>
          <w:p w14:paraId="4F4C8627" w14:textId="77777777" w:rsidR="00041DF5" w:rsidRDefault="00041DF5" w:rsidP="0026264E">
            <w:pPr>
              <w:numPr>
                <w:ilvl w:val="0"/>
                <w:numId w:val="2"/>
              </w:numPr>
              <w:tabs>
                <w:tab w:val="left" w:pos="432"/>
              </w:tabs>
              <w:ind w:left="432"/>
            </w:pPr>
            <w:proofErr w:type="spellStart"/>
            <w:r>
              <w:t>Méliès</w:t>
            </w:r>
            <w:proofErr w:type="spellEnd"/>
            <w:r>
              <w:t xml:space="preserve">, </w:t>
            </w:r>
            <w:r>
              <w:rPr>
                <w:i/>
              </w:rPr>
              <w:t>A Trip to the Moon</w:t>
            </w:r>
            <w:r>
              <w:t xml:space="preserve"> (1902), from </w:t>
            </w:r>
            <w:r w:rsidRPr="00A0014F">
              <w:rPr>
                <w:i/>
              </w:rPr>
              <w:t>Landmarks of Early Film</w:t>
            </w:r>
            <w:r>
              <w:t xml:space="preserve"> (DVD)</w:t>
            </w:r>
          </w:p>
          <w:p w14:paraId="45C36AA6" w14:textId="77777777" w:rsidR="00041DF5" w:rsidRDefault="00041DF5" w:rsidP="0026264E">
            <w:pPr>
              <w:tabs>
                <w:tab w:val="left" w:pos="1080"/>
              </w:tabs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F2F2F2"/>
          </w:tcPr>
          <w:p w14:paraId="74DF2C08" w14:textId="77777777" w:rsidR="00041DF5" w:rsidRDefault="00041DF5" w:rsidP="0026264E">
            <w:pPr>
              <w:tabs>
                <w:tab w:val="left" w:pos="1080"/>
              </w:tabs>
            </w:pPr>
          </w:p>
        </w:tc>
      </w:tr>
      <w:tr w:rsidR="00041DF5" w14:paraId="719BD3F9" w14:textId="77777777" w:rsidTr="0026264E">
        <w:trPr>
          <w:cantSplit/>
          <w:trHeight w:val="1572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63FA2881" w14:textId="77777777" w:rsidR="00041DF5" w:rsidRDefault="00041DF5" w:rsidP="0026264E">
            <w:pPr>
              <w:pStyle w:val="Heading1"/>
              <w:tabs>
                <w:tab w:val="left" w:pos="1080"/>
              </w:tabs>
              <w:rPr>
                <w:vertAlign w:val="superscript"/>
              </w:rPr>
            </w:pPr>
            <w:r>
              <w:t>Thursday, Jan. 16</w:t>
            </w:r>
            <w:r w:rsidRPr="00597317">
              <w:rPr>
                <w:vertAlign w:val="superscript"/>
              </w:rPr>
              <w:t>th</w:t>
            </w:r>
            <w:r>
              <w:t xml:space="preserve">  </w:t>
            </w:r>
          </w:p>
          <w:p w14:paraId="0EF0D49A" w14:textId="77777777" w:rsidR="00041DF5" w:rsidRDefault="00041DF5" w:rsidP="0026264E"/>
          <w:p w14:paraId="4818D576" w14:textId="77777777" w:rsidR="00041DF5" w:rsidRDefault="00041DF5" w:rsidP="0026264E">
            <w:pPr>
              <w:rPr>
                <w:b/>
              </w:rPr>
            </w:pP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7BC1EE93" w14:textId="77777777" w:rsidR="00041DF5" w:rsidRDefault="00041DF5" w:rsidP="0026264E">
            <w:pPr>
              <w:tabs>
                <w:tab w:val="left" w:pos="342"/>
              </w:tabs>
            </w:pPr>
          </w:p>
          <w:p w14:paraId="59EA6E05" w14:textId="77777777" w:rsidR="00041DF5" w:rsidRDefault="00041DF5" w:rsidP="0026264E">
            <w:pPr>
              <w:numPr>
                <w:ilvl w:val="0"/>
                <w:numId w:val="1"/>
              </w:numPr>
              <w:tabs>
                <w:tab w:val="left" w:pos="342"/>
              </w:tabs>
              <w:ind w:left="412"/>
            </w:pPr>
            <w:r>
              <w:t>Gunning, “An Aesthetic of Astonishment”</w:t>
            </w:r>
          </w:p>
          <w:p w14:paraId="118B8FF5" w14:textId="77777777" w:rsidR="00041DF5" w:rsidRDefault="00041DF5" w:rsidP="0026264E">
            <w:pPr>
              <w:tabs>
                <w:tab w:val="left" w:pos="342"/>
              </w:tabs>
              <w:ind w:left="412"/>
            </w:pPr>
          </w:p>
          <w:p w14:paraId="321E7130" w14:textId="77777777" w:rsidR="00041DF5" w:rsidRDefault="00041DF5" w:rsidP="0026264E">
            <w:pPr>
              <w:tabs>
                <w:tab w:val="left" w:pos="342"/>
              </w:tabs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54E90757" w14:textId="77777777" w:rsidR="00041DF5" w:rsidRDefault="00041DF5" w:rsidP="0026264E">
            <w:pPr>
              <w:tabs>
                <w:tab w:val="left" w:pos="432"/>
              </w:tabs>
            </w:pPr>
          </w:p>
          <w:p w14:paraId="0ACB8AB2" w14:textId="77777777" w:rsidR="00041DF5" w:rsidRDefault="00041DF5" w:rsidP="0026264E">
            <w:pPr>
              <w:numPr>
                <w:ilvl w:val="0"/>
                <w:numId w:val="2"/>
              </w:numPr>
              <w:tabs>
                <w:tab w:val="left" w:pos="432"/>
              </w:tabs>
              <w:ind w:left="432"/>
            </w:pPr>
            <w:r w:rsidRPr="00845122">
              <w:rPr>
                <w:i/>
                <w:iCs/>
              </w:rPr>
              <w:t>A Trip to the Moon</w:t>
            </w:r>
            <w:r>
              <w:t>, continued</w:t>
            </w:r>
          </w:p>
          <w:p w14:paraId="3D948C55" w14:textId="77777777" w:rsidR="00041DF5" w:rsidRDefault="00041DF5" w:rsidP="0026264E">
            <w:pPr>
              <w:tabs>
                <w:tab w:val="left" w:pos="432"/>
              </w:tabs>
              <w:ind w:left="432"/>
            </w:pPr>
          </w:p>
          <w:p w14:paraId="06D85F2A" w14:textId="77777777" w:rsidR="00041DF5" w:rsidRDefault="00041DF5" w:rsidP="0026264E">
            <w:pPr>
              <w:numPr>
                <w:ilvl w:val="0"/>
                <w:numId w:val="2"/>
              </w:numPr>
              <w:tabs>
                <w:tab w:val="left" w:pos="432"/>
              </w:tabs>
              <w:ind w:left="432"/>
            </w:pPr>
            <w:r w:rsidRPr="00CA2921">
              <w:t>Porter</w:t>
            </w:r>
            <w:r>
              <w:t xml:space="preserve">, </w:t>
            </w:r>
            <w:r>
              <w:rPr>
                <w:i/>
              </w:rPr>
              <w:t>The Great Train Robbery</w:t>
            </w:r>
            <w:r>
              <w:t xml:space="preserve"> (1903), from </w:t>
            </w:r>
            <w:r w:rsidRPr="00A0014F">
              <w:rPr>
                <w:i/>
              </w:rPr>
              <w:t>Landmarks of Early Film</w:t>
            </w:r>
            <w:r w:rsidRPr="00A0014F">
              <w:t xml:space="preserve"> </w:t>
            </w:r>
            <w:r>
              <w:t>(DVD)</w:t>
            </w:r>
          </w:p>
          <w:p w14:paraId="35C79045" w14:textId="77777777" w:rsidR="00041DF5" w:rsidRDefault="00041DF5" w:rsidP="0026264E">
            <w:pPr>
              <w:tabs>
                <w:tab w:val="left" w:pos="432"/>
              </w:tabs>
            </w:pPr>
          </w:p>
          <w:p w14:paraId="43F681E1" w14:textId="77777777" w:rsidR="00041DF5" w:rsidRDefault="00041DF5" w:rsidP="0026264E">
            <w:pPr>
              <w:tabs>
                <w:tab w:val="left" w:pos="432"/>
              </w:tabs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62E17445" w14:textId="77777777" w:rsidR="00041DF5" w:rsidRDefault="00041DF5" w:rsidP="0026264E">
            <w:pPr>
              <w:tabs>
                <w:tab w:val="left" w:pos="1080"/>
              </w:tabs>
              <w:ind w:left="360"/>
              <w:rPr>
                <w:b/>
              </w:rPr>
            </w:pPr>
          </w:p>
          <w:p w14:paraId="7E366B9B" w14:textId="77777777" w:rsidR="00041DF5" w:rsidRDefault="00041DF5" w:rsidP="0026264E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344"/>
            </w:pPr>
            <w:proofErr w:type="spellStart"/>
            <w:r w:rsidRPr="003575CA">
              <w:rPr>
                <w:b/>
                <w:bCs/>
              </w:rPr>
              <w:t>VODCast</w:t>
            </w:r>
            <w:proofErr w:type="spellEnd"/>
            <w:r w:rsidRPr="003575CA">
              <w:rPr>
                <w:b/>
                <w:bCs/>
              </w:rPr>
              <w:t xml:space="preserve"> 1</w:t>
            </w:r>
            <w:r w:rsidRPr="002146C8">
              <w:t>: Early Editing (15 minutes)</w:t>
            </w:r>
          </w:p>
          <w:p w14:paraId="08CB12C5" w14:textId="77777777" w:rsidR="00041DF5" w:rsidRDefault="00041DF5" w:rsidP="0026264E">
            <w:pPr>
              <w:tabs>
                <w:tab w:val="left" w:pos="342"/>
              </w:tabs>
              <w:ind w:left="342"/>
              <w:rPr>
                <w:b/>
              </w:rPr>
            </w:pPr>
          </w:p>
        </w:tc>
      </w:tr>
      <w:tr w:rsidR="00041DF5" w:rsidRPr="00165B0A" w14:paraId="51FBA3A9" w14:textId="77777777" w:rsidTr="0026264E">
        <w:trPr>
          <w:cantSplit/>
          <w:trHeight w:val="1128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021FF172" w14:textId="77777777" w:rsidR="00041DF5" w:rsidRPr="00E55491" w:rsidRDefault="00041DF5" w:rsidP="0026264E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 w:rsidRPr="00E55491">
              <w:rPr>
                <w:b/>
                <w:sz w:val="24"/>
                <w:szCs w:val="24"/>
              </w:rPr>
              <w:t>2</w:t>
            </w:r>
          </w:p>
          <w:p w14:paraId="1E7E4ACE" w14:textId="77777777" w:rsidR="00041DF5" w:rsidRDefault="00041DF5" w:rsidP="0026264E">
            <w:pPr>
              <w:pStyle w:val="Heading1"/>
              <w:tabs>
                <w:tab w:val="left" w:pos="1080"/>
              </w:tabs>
            </w:pPr>
            <w:r>
              <w:t>Lab: Monday, Jan. 20</w:t>
            </w:r>
            <w:r w:rsidRPr="0059731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E0870A4" w14:textId="77777777" w:rsidR="00041DF5" w:rsidRDefault="00041DF5" w:rsidP="0026264E">
            <w:pPr>
              <w:tabs>
                <w:tab w:val="left" w:pos="342"/>
              </w:tabs>
              <w:rPr>
                <w:b/>
              </w:rPr>
            </w:pPr>
          </w:p>
          <w:p w14:paraId="54D63013" w14:textId="77777777" w:rsidR="00041DF5" w:rsidRDefault="00041DF5" w:rsidP="0026264E">
            <w:pPr>
              <w:tabs>
                <w:tab w:val="left" w:pos="342"/>
              </w:tabs>
              <w:rPr>
                <w:b/>
              </w:rPr>
            </w:pPr>
          </w:p>
          <w:p w14:paraId="37FF2357" w14:textId="77777777" w:rsidR="00041DF5" w:rsidRPr="00165B0A" w:rsidRDefault="00041DF5" w:rsidP="0026264E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 xml:space="preserve">SCREENING: </w:t>
            </w:r>
            <w:r>
              <w:t xml:space="preserve">Griffith, </w:t>
            </w:r>
            <w:r w:rsidRPr="00165B0A">
              <w:rPr>
                <w:i/>
              </w:rPr>
              <w:t xml:space="preserve">Musketeers of Pig Alley </w:t>
            </w:r>
            <w:r>
              <w:t xml:space="preserve">(1912) and Keaton, </w:t>
            </w:r>
            <w:r w:rsidRPr="00FC2610">
              <w:rPr>
                <w:i/>
                <w:iCs/>
              </w:rPr>
              <w:t>The General</w:t>
            </w:r>
            <w:r>
              <w:t xml:space="preserve"> (1926)</w:t>
            </w:r>
          </w:p>
        </w:tc>
      </w:tr>
      <w:tr w:rsidR="00041DF5" w:rsidRPr="00A579FF" w14:paraId="2CDDE4DB" w14:textId="77777777" w:rsidTr="0026264E">
        <w:trPr>
          <w:cantSplit/>
          <w:trHeight w:val="114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3DC2692E" w14:textId="77777777" w:rsidR="00041DF5" w:rsidRPr="00E55491" w:rsidRDefault="00041DF5" w:rsidP="002626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Tuesday, Jan. 21</w:t>
            </w:r>
            <w:r w:rsidRPr="0059731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6649DAEE" w14:textId="77777777" w:rsidR="00041DF5" w:rsidRDefault="00041DF5" w:rsidP="0026264E">
            <w:pPr>
              <w:tabs>
                <w:tab w:val="left" w:pos="342"/>
              </w:tabs>
            </w:pPr>
          </w:p>
          <w:p w14:paraId="3A60D8C5" w14:textId="77777777" w:rsidR="00041DF5" w:rsidRDefault="00041DF5" w:rsidP="00041DF5">
            <w:pPr>
              <w:numPr>
                <w:ilvl w:val="0"/>
                <w:numId w:val="12"/>
              </w:numPr>
              <w:tabs>
                <w:tab w:val="left" w:pos="342"/>
              </w:tabs>
              <w:ind w:left="342"/>
            </w:pPr>
            <w:r>
              <w:t>Musser, "Moving Towards Fictional Narratives”</w:t>
            </w:r>
          </w:p>
          <w:p w14:paraId="3068BE28" w14:textId="77777777" w:rsidR="00041DF5" w:rsidRDefault="00041DF5" w:rsidP="0026264E">
            <w:pPr>
              <w:tabs>
                <w:tab w:val="left" w:pos="342"/>
              </w:tabs>
              <w:ind w:left="342"/>
            </w:pPr>
          </w:p>
          <w:p w14:paraId="3D53CE09" w14:textId="77777777" w:rsidR="00041DF5" w:rsidRDefault="00041DF5" w:rsidP="00041DF5">
            <w:pPr>
              <w:numPr>
                <w:ilvl w:val="0"/>
                <w:numId w:val="12"/>
              </w:numPr>
              <w:tabs>
                <w:tab w:val="left" w:pos="342"/>
              </w:tabs>
              <w:ind w:left="342"/>
            </w:pPr>
            <w:proofErr w:type="spellStart"/>
            <w:r>
              <w:t>Keply</w:t>
            </w:r>
            <w:proofErr w:type="spellEnd"/>
            <w:r>
              <w:t>, “Musketeers of Pig Alley and the Well-Made Sausage”</w:t>
            </w:r>
          </w:p>
          <w:p w14:paraId="53141060" w14:textId="77777777" w:rsidR="00041DF5" w:rsidRDefault="00041DF5" w:rsidP="0026264E">
            <w:pPr>
              <w:tabs>
                <w:tab w:val="left" w:pos="342"/>
              </w:tabs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43C51C4D" w14:textId="77777777" w:rsidR="00041DF5" w:rsidRDefault="00041DF5" w:rsidP="0026264E">
            <w:pPr>
              <w:tabs>
                <w:tab w:val="left" w:pos="432"/>
              </w:tabs>
            </w:pPr>
          </w:p>
          <w:p w14:paraId="7BDB7F40" w14:textId="77777777" w:rsidR="00041DF5" w:rsidRDefault="00041DF5" w:rsidP="0026264E">
            <w:pPr>
              <w:numPr>
                <w:ilvl w:val="0"/>
                <w:numId w:val="2"/>
              </w:numPr>
              <w:tabs>
                <w:tab w:val="left" w:pos="432"/>
              </w:tabs>
              <w:ind w:left="432"/>
            </w:pPr>
            <w:r>
              <w:t xml:space="preserve">Griffith, </w:t>
            </w:r>
            <w:r w:rsidRPr="00165B0A">
              <w:rPr>
                <w:i/>
              </w:rPr>
              <w:t xml:space="preserve">Musketeers of Pig Alley </w:t>
            </w:r>
            <w:r>
              <w:t xml:space="preserve">(1912) in </w:t>
            </w:r>
            <w:r w:rsidRPr="00165B0A">
              <w:rPr>
                <w:i/>
              </w:rPr>
              <w:t>DW Griffith: Years of Discovery</w:t>
            </w:r>
            <w:r>
              <w:t xml:space="preserve"> (DVD) </w:t>
            </w:r>
          </w:p>
          <w:p w14:paraId="2EADACD1" w14:textId="77777777" w:rsidR="00041DF5" w:rsidRDefault="00041DF5" w:rsidP="0026264E">
            <w:pPr>
              <w:tabs>
                <w:tab w:val="left" w:pos="432"/>
              </w:tabs>
              <w:ind w:left="432"/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57CB9D6C" w14:textId="77777777" w:rsidR="00041DF5" w:rsidRDefault="00041DF5" w:rsidP="0026264E">
            <w:pPr>
              <w:tabs>
                <w:tab w:val="left" w:pos="342"/>
              </w:tabs>
              <w:rPr>
                <w:b/>
              </w:rPr>
            </w:pPr>
          </w:p>
          <w:p w14:paraId="39632DB9" w14:textId="77777777" w:rsidR="00041DF5" w:rsidRPr="00A579FF" w:rsidRDefault="00041DF5" w:rsidP="0026264E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041DF5" w14:paraId="4859E044" w14:textId="77777777" w:rsidTr="0026264E">
        <w:trPr>
          <w:cantSplit/>
          <w:trHeight w:val="114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57A16672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Thursday, Jan. 23</w:t>
            </w:r>
            <w:r w:rsidRPr="0059731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65E408CA" w14:textId="77777777" w:rsidR="00041DF5" w:rsidRDefault="00041DF5" w:rsidP="0026264E">
            <w:pPr>
              <w:tabs>
                <w:tab w:val="left" w:pos="342"/>
              </w:tabs>
            </w:pPr>
          </w:p>
          <w:p w14:paraId="7832245E" w14:textId="77777777" w:rsidR="00041DF5" w:rsidRDefault="00041DF5" w:rsidP="0026264E">
            <w:pPr>
              <w:pStyle w:val="ListParagraph"/>
              <w:tabs>
                <w:tab w:val="left" w:pos="342"/>
              </w:tabs>
              <w:ind w:left="323"/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36AA1512" w14:textId="77777777" w:rsidR="00041DF5" w:rsidRDefault="00041DF5" w:rsidP="0026264E">
            <w:pPr>
              <w:tabs>
                <w:tab w:val="left" w:pos="432"/>
              </w:tabs>
            </w:pPr>
          </w:p>
          <w:p w14:paraId="35F7352C" w14:textId="77777777" w:rsidR="00041DF5" w:rsidRDefault="00041DF5" w:rsidP="0026264E">
            <w:pPr>
              <w:numPr>
                <w:ilvl w:val="0"/>
                <w:numId w:val="2"/>
              </w:numPr>
              <w:tabs>
                <w:tab w:val="left" w:pos="432"/>
              </w:tabs>
              <w:ind w:left="432"/>
            </w:pPr>
            <w:r>
              <w:rPr>
                <w:iCs/>
              </w:rPr>
              <w:t xml:space="preserve">Keaton, </w:t>
            </w:r>
            <w:r w:rsidRPr="00FC2610">
              <w:rPr>
                <w:i/>
              </w:rPr>
              <w:t>The General</w:t>
            </w:r>
            <w:r>
              <w:rPr>
                <w:iCs/>
              </w:rPr>
              <w:t xml:space="preserve"> (1927)</w:t>
            </w:r>
          </w:p>
          <w:p w14:paraId="67BFA675" w14:textId="77777777" w:rsidR="00041DF5" w:rsidRDefault="00041DF5" w:rsidP="0026264E">
            <w:pPr>
              <w:tabs>
                <w:tab w:val="left" w:pos="432"/>
              </w:tabs>
              <w:ind w:left="72"/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3E61CFAA" w14:textId="77777777" w:rsidR="00041DF5" w:rsidRDefault="00041DF5" w:rsidP="0026264E">
            <w:pPr>
              <w:tabs>
                <w:tab w:val="left" w:pos="342"/>
              </w:tabs>
              <w:rPr>
                <w:b/>
              </w:rPr>
            </w:pPr>
          </w:p>
          <w:p w14:paraId="49687B95" w14:textId="77777777" w:rsidR="00041DF5" w:rsidRDefault="00041DF5" w:rsidP="0026264E">
            <w:pPr>
              <w:tabs>
                <w:tab w:val="left" w:pos="342"/>
              </w:tabs>
              <w:rPr>
                <w:b/>
              </w:rPr>
            </w:pPr>
            <w:proofErr w:type="spellStart"/>
            <w:r w:rsidRPr="00A579FF">
              <w:rPr>
                <w:b/>
                <w:bCs/>
              </w:rPr>
              <w:t>VODCast</w:t>
            </w:r>
            <w:proofErr w:type="spellEnd"/>
            <w:r w:rsidRPr="00A579FF">
              <w:rPr>
                <w:b/>
                <w:bCs/>
              </w:rPr>
              <w:t xml:space="preserve"> 2</w:t>
            </w:r>
            <w:r w:rsidRPr="002146C8">
              <w:t>: Continuity Editing (19 minutes)</w:t>
            </w:r>
          </w:p>
        </w:tc>
      </w:tr>
      <w:tr w:rsidR="00041DF5" w:rsidRPr="002146C8" w14:paraId="4B325B5E" w14:textId="77777777" w:rsidTr="0026264E">
        <w:trPr>
          <w:cantSplit/>
          <w:trHeight w:val="1029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2F2F2"/>
          </w:tcPr>
          <w:p w14:paraId="3AFD6213" w14:textId="77777777" w:rsidR="00041DF5" w:rsidRDefault="00041DF5" w:rsidP="0026264E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  <w:p w14:paraId="25A856C9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LAB: Monday, Jan. 27</w:t>
            </w:r>
            <w:r w:rsidRPr="005973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4616155E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</w:p>
          <w:p w14:paraId="583E8167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F2F2F2"/>
          </w:tcPr>
          <w:p w14:paraId="70F7267B" w14:textId="77777777" w:rsidR="00041DF5" w:rsidRDefault="00041DF5" w:rsidP="0026264E">
            <w:pPr>
              <w:tabs>
                <w:tab w:val="left" w:pos="432"/>
              </w:tabs>
            </w:pPr>
          </w:p>
          <w:p w14:paraId="548C2342" w14:textId="77777777" w:rsidR="00041DF5" w:rsidRDefault="00041DF5" w:rsidP="0026264E">
            <w:pPr>
              <w:tabs>
                <w:tab w:val="left" w:pos="432"/>
              </w:tabs>
              <w:rPr>
                <w:b/>
                <w:bCs/>
              </w:rPr>
            </w:pPr>
          </w:p>
          <w:p w14:paraId="1F318E72" w14:textId="77777777" w:rsidR="00041DF5" w:rsidRPr="002146C8" w:rsidRDefault="00041DF5" w:rsidP="0026264E">
            <w:pPr>
              <w:tabs>
                <w:tab w:val="left" w:pos="432"/>
              </w:tabs>
            </w:pPr>
            <w:r w:rsidRPr="006F44DB">
              <w:rPr>
                <w:b/>
                <w:bCs/>
              </w:rPr>
              <w:t xml:space="preserve">SCREENING: </w:t>
            </w:r>
            <w:r>
              <w:t xml:space="preserve">Eisenstein, </w:t>
            </w:r>
            <w:r w:rsidRPr="006F44DB">
              <w:rPr>
                <w:i/>
                <w:iCs/>
              </w:rPr>
              <w:t>Battleship Potemkin</w:t>
            </w:r>
            <w:r>
              <w:t xml:space="preserve"> (1925)</w:t>
            </w:r>
          </w:p>
        </w:tc>
      </w:tr>
      <w:tr w:rsidR="00041DF5" w:rsidRPr="00CE64B3" w14:paraId="58FEA151" w14:textId="77777777" w:rsidTr="0026264E">
        <w:trPr>
          <w:cantSplit/>
          <w:trHeight w:val="858"/>
        </w:trPr>
        <w:tc>
          <w:tcPr>
            <w:tcW w:w="1620" w:type="dxa"/>
            <w:shd w:val="clear" w:color="auto" w:fill="F2F2F2"/>
          </w:tcPr>
          <w:p w14:paraId="65E80894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Tuesday, Jan. 28</w:t>
            </w:r>
            <w:r w:rsidRPr="005973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3304" w:type="dxa"/>
            <w:shd w:val="clear" w:color="auto" w:fill="F2F2F2"/>
          </w:tcPr>
          <w:p w14:paraId="119DF108" w14:textId="77777777" w:rsidR="00041DF5" w:rsidRDefault="00041DF5" w:rsidP="0026264E">
            <w:pPr>
              <w:tabs>
                <w:tab w:val="left" w:pos="432"/>
              </w:tabs>
            </w:pPr>
          </w:p>
          <w:p w14:paraId="73347C85" w14:textId="77777777" w:rsidR="00041DF5" w:rsidRDefault="00041DF5" w:rsidP="00041DF5">
            <w:pPr>
              <w:pStyle w:val="ListParagraph"/>
              <w:numPr>
                <w:ilvl w:val="0"/>
                <w:numId w:val="17"/>
              </w:numPr>
              <w:tabs>
                <w:tab w:val="left" w:pos="432"/>
              </w:tabs>
              <w:ind w:left="310"/>
            </w:pPr>
            <w:r>
              <w:t>Nichols, “</w:t>
            </w:r>
            <w:r w:rsidRPr="00047B18">
              <w:rPr>
                <w:i/>
              </w:rPr>
              <w:t>Battleship Potemkin</w:t>
            </w:r>
            <w:r>
              <w:t>: Film Form and Revolution” (</w:t>
            </w:r>
            <w:r w:rsidRPr="00047B18">
              <w:rPr>
                <w:i/>
              </w:rPr>
              <w:t>FA</w:t>
            </w:r>
            <w:r>
              <w:t>)</w:t>
            </w:r>
          </w:p>
        </w:tc>
        <w:tc>
          <w:tcPr>
            <w:tcW w:w="3060" w:type="dxa"/>
            <w:shd w:val="clear" w:color="auto" w:fill="F2F2F2"/>
          </w:tcPr>
          <w:p w14:paraId="3F99F87F" w14:textId="77777777" w:rsidR="00041DF5" w:rsidRDefault="00041DF5" w:rsidP="0026264E">
            <w:pPr>
              <w:pStyle w:val="ListParagraph"/>
              <w:tabs>
                <w:tab w:val="left" w:pos="432"/>
              </w:tabs>
              <w:ind w:left="432"/>
            </w:pPr>
          </w:p>
          <w:p w14:paraId="10DEF57C" w14:textId="77777777" w:rsidR="00041DF5" w:rsidRPr="00CE64B3" w:rsidRDefault="00041DF5" w:rsidP="00041DF5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</w:pPr>
            <w:r>
              <w:t xml:space="preserve">Eisenstein, </w:t>
            </w:r>
            <w:r w:rsidRPr="006F44DB">
              <w:rPr>
                <w:i/>
              </w:rPr>
              <w:t>Battleship Potemkin</w:t>
            </w:r>
            <w:r>
              <w:t xml:space="preserve"> (1925)</w:t>
            </w:r>
          </w:p>
        </w:tc>
        <w:tc>
          <w:tcPr>
            <w:tcW w:w="2546" w:type="dxa"/>
            <w:shd w:val="clear" w:color="auto" w:fill="F2F2F2"/>
          </w:tcPr>
          <w:p w14:paraId="547C4540" w14:textId="77777777" w:rsidR="00041DF5" w:rsidRDefault="00041DF5" w:rsidP="0026264E">
            <w:pPr>
              <w:tabs>
                <w:tab w:val="left" w:pos="432"/>
              </w:tabs>
            </w:pPr>
          </w:p>
          <w:p w14:paraId="3E7992B9" w14:textId="77777777" w:rsidR="00041DF5" w:rsidRPr="00CE64B3" w:rsidRDefault="00041DF5" w:rsidP="0026264E">
            <w:pPr>
              <w:tabs>
                <w:tab w:val="left" w:pos="432"/>
              </w:tabs>
            </w:pPr>
          </w:p>
        </w:tc>
      </w:tr>
      <w:tr w:rsidR="00041DF5" w:rsidRPr="00F01A18" w14:paraId="0370FAD7" w14:textId="77777777" w:rsidTr="0026264E">
        <w:trPr>
          <w:cantSplit/>
          <w:trHeight w:val="1068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2F2F2"/>
          </w:tcPr>
          <w:p w14:paraId="3B7F7FA9" w14:textId="77777777" w:rsidR="00041DF5" w:rsidRDefault="00041DF5" w:rsidP="0026264E">
            <w:pPr>
              <w:tabs>
                <w:tab w:val="left" w:pos="1080"/>
              </w:tabs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Thursday, Jan. 30</w:t>
            </w:r>
            <w:r w:rsidRPr="005973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25514B11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F2F2F2"/>
          </w:tcPr>
          <w:p w14:paraId="3AB98865" w14:textId="77777777" w:rsidR="00041DF5" w:rsidRDefault="00041DF5" w:rsidP="0026264E">
            <w:pPr>
              <w:tabs>
                <w:tab w:val="left" w:pos="342"/>
              </w:tabs>
            </w:pPr>
          </w:p>
          <w:p w14:paraId="7AB24D86" w14:textId="77777777" w:rsidR="00041DF5" w:rsidRDefault="00041DF5" w:rsidP="00041DF5">
            <w:pPr>
              <w:numPr>
                <w:ilvl w:val="0"/>
                <w:numId w:val="4"/>
              </w:numPr>
              <w:tabs>
                <w:tab w:val="left" w:pos="342"/>
              </w:tabs>
              <w:ind w:left="344"/>
            </w:pPr>
            <w:r>
              <w:t xml:space="preserve">Eisenstein, excerpt, </w:t>
            </w:r>
            <w:r w:rsidRPr="008F1D31">
              <w:rPr>
                <w:i/>
              </w:rPr>
              <w:t>Film Form</w:t>
            </w:r>
            <w:r>
              <w:t xml:space="preserve"> 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2F2F2"/>
          </w:tcPr>
          <w:p w14:paraId="25550EC8" w14:textId="77777777" w:rsidR="00041DF5" w:rsidRPr="006F44DB" w:rsidRDefault="00041DF5" w:rsidP="0026264E">
            <w:pPr>
              <w:tabs>
                <w:tab w:val="left" w:pos="432"/>
              </w:tabs>
            </w:pPr>
          </w:p>
          <w:p w14:paraId="4B24E74C" w14:textId="77777777" w:rsidR="00041DF5" w:rsidRDefault="00041DF5" w:rsidP="00041DF5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 w:rsidRPr="006F44DB">
              <w:rPr>
                <w:i/>
              </w:rPr>
              <w:t>Battleship Potemkin</w:t>
            </w:r>
            <w:r>
              <w:rPr>
                <w:iCs/>
              </w:rPr>
              <w:t>,</w:t>
            </w:r>
            <w:r>
              <w:t xml:space="preserve"> continued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F2F2F2"/>
          </w:tcPr>
          <w:p w14:paraId="61CA23E0" w14:textId="77777777" w:rsidR="00041DF5" w:rsidRDefault="00041DF5" w:rsidP="0026264E">
            <w:pPr>
              <w:tabs>
                <w:tab w:val="left" w:pos="1080"/>
              </w:tabs>
            </w:pPr>
          </w:p>
          <w:p w14:paraId="22CF3D57" w14:textId="77777777" w:rsidR="00041DF5" w:rsidRPr="00F01A18" w:rsidRDefault="00041DF5" w:rsidP="0026264E">
            <w:pPr>
              <w:pStyle w:val="ListParagraph"/>
              <w:tabs>
                <w:tab w:val="left" w:pos="342"/>
              </w:tabs>
              <w:ind w:left="345"/>
              <w:rPr>
                <w:b/>
              </w:rPr>
            </w:pPr>
          </w:p>
        </w:tc>
      </w:tr>
      <w:tr w:rsidR="00041DF5" w:rsidRPr="002146C8" w14:paraId="3EFED5A1" w14:textId="77777777" w:rsidTr="0026264E">
        <w:trPr>
          <w:cantSplit/>
          <w:trHeight w:val="1068"/>
        </w:trPr>
        <w:tc>
          <w:tcPr>
            <w:tcW w:w="1620" w:type="dxa"/>
            <w:shd w:val="clear" w:color="auto" w:fill="auto"/>
          </w:tcPr>
          <w:p w14:paraId="2053C17B" w14:textId="77777777" w:rsidR="00041DF5" w:rsidRDefault="00041DF5" w:rsidP="0026264E">
            <w:pPr>
              <w:pStyle w:val="Heading2"/>
              <w:tabs>
                <w:tab w:val="left" w:pos="1080"/>
              </w:tabs>
              <w:rPr>
                <w:szCs w:val="24"/>
              </w:rPr>
            </w:pPr>
            <w:r>
              <w:rPr>
                <w:szCs w:val="24"/>
              </w:rPr>
              <w:t>WEEK 4</w:t>
            </w:r>
          </w:p>
          <w:p w14:paraId="48324813" w14:textId="77777777" w:rsidR="00041DF5" w:rsidRPr="00177EAD" w:rsidRDefault="00041DF5" w:rsidP="0026264E">
            <w:pPr>
              <w:pStyle w:val="Heading2"/>
              <w:tabs>
                <w:tab w:val="left" w:pos="1080"/>
              </w:tabs>
              <w:rPr>
                <w:b w:val="0"/>
                <w:lang w:val="en-US"/>
              </w:rPr>
            </w:pPr>
            <w:r>
              <w:rPr>
                <w:sz w:val="20"/>
                <w:lang w:val="en-US"/>
              </w:rPr>
              <w:t>LAB: Monday, Feb. 3</w:t>
            </w:r>
            <w:r w:rsidRPr="00597317">
              <w:rPr>
                <w:sz w:val="20"/>
                <w:vertAlign w:val="superscript"/>
                <w:lang w:val="en-US"/>
              </w:rPr>
              <w:t>rd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910" w:type="dxa"/>
            <w:gridSpan w:val="3"/>
            <w:shd w:val="clear" w:color="auto" w:fill="auto"/>
          </w:tcPr>
          <w:p w14:paraId="4C03EA2D" w14:textId="77777777" w:rsidR="00041DF5" w:rsidRPr="00E959E6" w:rsidRDefault="00041DF5" w:rsidP="0026264E">
            <w:pPr>
              <w:tabs>
                <w:tab w:val="left" w:pos="342"/>
              </w:tabs>
              <w:rPr>
                <w:color w:val="000000" w:themeColor="text1"/>
              </w:rPr>
            </w:pPr>
          </w:p>
          <w:p w14:paraId="4D3BA20E" w14:textId="77777777" w:rsidR="00041DF5" w:rsidRPr="005175E6" w:rsidRDefault="00041DF5" w:rsidP="0026264E">
            <w:pPr>
              <w:pStyle w:val="ListParagraph"/>
              <w:tabs>
                <w:tab w:val="left" w:pos="342"/>
              </w:tabs>
              <w:ind w:left="322"/>
              <w:rPr>
                <w:color w:val="000000" w:themeColor="text1"/>
              </w:rPr>
            </w:pPr>
          </w:p>
          <w:p w14:paraId="03C4C789" w14:textId="77777777" w:rsidR="00041DF5" w:rsidRDefault="00041DF5" w:rsidP="0026264E">
            <w:pPr>
              <w:tabs>
                <w:tab w:val="left" w:pos="432"/>
              </w:tabs>
            </w:pPr>
            <w:r w:rsidRPr="00204285">
              <w:rPr>
                <w:b/>
                <w:bCs/>
              </w:rPr>
              <w:t>SCREENING</w:t>
            </w:r>
            <w:r>
              <w:t xml:space="preserve">: </w:t>
            </w:r>
            <w:proofErr w:type="spellStart"/>
            <w:r>
              <w:t>Wiene</w:t>
            </w:r>
            <w:proofErr w:type="spellEnd"/>
            <w:r>
              <w:t xml:space="preserve">, </w:t>
            </w:r>
            <w:r>
              <w:rPr>
                <w:i/>
              </w:rPr>
              <w:t>Das Cabinet des Dr. Caligari</w:t>
            </w:r>
            <w:r>
              <w:t xml:space="preserve"> (1920)</w:t>
            </w:r>
          </w:p>
          <w:p w14:paraId="2F277B15" w14:textId="77777777" w:rsidR="00041DF5" w:rsidRDefault="00041DF5" w:rsidP="0026264E">
            <w:pPr>
              <w:tabs>
                <w:tab w:val="left" w:pos="1080"/>
              </w:tabs>
            </w:pPr>
          </w:p>
          <w:p w14:paraId="18A9A3D5" w14:textId="77777777" w:rsidR="00041DF5" w:rsidRPr="002146C8" w:rsidRDefault="00041DF5" w:rsidP="0026264E">
            <w:pPr>
              <w:tabs>
                <w:tab w:val="left" w:pos="342"/>
              </w:tabs>
            </w:pPr>
          </w:p>
        </w:tc>
      </w:tr>
      <w:tr w:rsidR="00041DF5" w14:paraId="2C701114" w14:textId="77777777" w:rsidTr="0026264E">
        <w:trPr>
          <w:cantSplit/>
          <w:trHeight w:val="786"/>
        </w:trPr>
        <w:tc>
          <w:tcPr>
            <w:tcW w:w="1620" w:type="dxa"/>
            <w:shd w:val="clear" w:color="auto" w:fill="auto"/>
          </w:tcPr>
          <w:p w14:paraId="5156649E" w14:textId="77777777" w:rsidR="00041DF5" w:rsidRPr="00177EAD" w:rsidRDefault="00041DF5" w:rsidP="0026264E">
            <w:pPr>
              <w:pStyle w:val="Heading2"/>
              <w:tabs>
                <w:tab w:val="left" w:pos="1080"/>
              </w:tabs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Tuesday, Feb. 4</w:t>
            </w:r>
            <w:r w:rsidRPr="00597317">
              <w:rPr>
                <w:bCs/>
                <w:sz w:val="20"/>
                <w:vertAlign w:val="superscript"/>
                <w:lang w:val="en-US"/>
              </w:rPr>
              <w:t>th</w:t>
            </w:r>
            <w:r>
              <w:rPr>
                <w:bCs/>
                <w:sz w:val="20"/>
                <w:lang w:val="en-US"/>
              </w:rPr>
              <w:t xml:space="preserve">  </w:t>
            </w:r>
          </w:p>
        </w:tc>
        <w:tc>
          <w:tcPr>
            <w:tcW w:w="3304" w:type="dxa"/>
            <w:shd w:val="clear" w:color="auto" w:fill="auto"/>
          </w:tcPr>
          <w:p w14:paraId="7A5EE726" w14:textId="77777777" w:rsidR="00041DF5" w:rsidRDefault="00041DF5" w:rsidP="0026264E">
            <w:pPr>
              <w:tabs>
                <w:tab w:val="left" w:pos="432"/>
              </w:tabs>
            </w:pPr>
          </w:p>
          <w:p w14:paraId="25D69045" w14:textId="77777777" w:rsidR="00041DF5" w:rsidRPr="00A579FF" w:rsidRDefault="00041DF5" w:rsidP="00041DF5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23"/>
              <w:rPr>
                <w:b/>
              </w:rPr>
            </w:pPr>
            <w:r>
              <w:t>Coates, “</w:t>
            </w:r>
            <w:r w:rsidRPr="006F44DB">
              <w:rPr>
                <w:i/>
              </w:rPr>
              <w:t>The Cabinet of Dr. Caligari</w:t>
            </w:r>
            <w:r>
              <w:t>: Radical Modernism or Commercialism?” (</w:t>
            </w:r>
            <w:r w:rsidRPr="006F44DB">
              <w:rPr>
                <w:i/>
              </w:rPr>
              <w:t>FA</w:t>
            </w:r>
            <w:r>
              <w:t>)</w:t>
            </w:r>
          </w:p>
          <w:p w14:paraId="33697D76" w14:textId="77777777" w:rsidR="00041DF5" w:rsidRDefault="00041DF5" w:rsidP="0026264E">
            <w:pPr>
              <w:tabs>
                <w:tab w:val="left" w:pos="432"/>
              </w:tabs>
            </w:pPr>
          </w:p>
        </w:tc>
        <w:tc>
          <w:tcPr>
            <w:tcW w:w="3060" w:type="dxa"/>
            <w:shd w:val="clear" w:color="auto" w:fill="auto"/>
          </w:tcPr>
          <w:p w14:paraId="70FEDBE6" w14:textId="77777777" w:rsidR="00041DF5" w:rsidRDefault="00041DF5" w:rsidP="0026264E">
            <w:pPr>
              <w:tabs>
                <w:tab w:val="left" w:pos="432"/>
              </w:tabs>
            </w:pPr>
          </w:p>
          <w:p w14:paraId="7C47040E" w14:textId="77777777" w:rsidR="00041DF5" w:rsidRDefault="00041DF5" w:rsidP="00041DF5">
            <w:pPr>
              <w:pStyle w:val="ListParagraph"/>
              <w:numPr>
                <w:ilvl w:val="0"/>
                <w:numId w:val="14"/>
              </w:numPr>
              <w:tabs>
                <w:tab w:val="left" w:pos="432"/>
              </w:tabs>
              <w:ind w:left="432"/>
            </w:pPr>
            <w:proofErr w:type="spellStart"/>
            <w:r>
              <w:t>Wiene</w:t>
            </w:r>
            <w:proofErr w:type="spellEnd"/>
            <w:r>
              <w:t xml:space="preserve">, </w:t>
            </w:r>
            <w:r w:rsidRPr="006F44DB">
              <w:rPr>
                <w:i/>
              </w:rPr>
              <w:t>Das Cabinet des Dr. Caligari</w:t>
            </w:r>
            <w:r>
              <w:t xml:space="preserve"> (1920)</w:t>
            </w:r>
          </w:p>
        </w:tc>
        <w:tc>
          <w:tcPr>
            <w:tcW w:w="2546" w:type="dxa"/>
            <w:shd w:val="clear" w:color="auto" w:fill="auto"/>
          </w:tcPr>
          <w:p w14:paraId="4B7396E1" w14:textId="77777777" w:rsidR="00041DF5" w:rsidRDefault="00041DF5" w:rsidP="0026264E">
            <w:pPr>
              <w:tabs>
                <w:tab w:val="left" w:pos="432"/>
              </w:tabs>
            </w:pPr>
          </w:p>
        </w:tc>
      </w:tr>
      <w:tr w:rsidR="00041DF5" w:rsidRPr="002146C8" w14:paraId="1148FE89" w14:textId="77777777" w:rsidTr="0026264E">
        <w:trPr>
          <w:cantSplit/>
          <w:trHeight w:val="1050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624BEFD9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Thursday, Feb. 6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163D51E5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497B6D8C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1F2665E8" w14:textId="77777777" w:rsidR="00041DF5" w:rsidRDefault="00041DF5" w:rsidP="0026264E">
            <w:pPr>
              <w:tabs>
                <w:tab w:val="left" w:pos="1080"/>
              </w:tabs>
            </w:pPr>
          </w:p>
          <w:p w14:paraId="1F204B27" w14:textId="77777777" w:rsidR="00041DF5" w:rsidRDefault="00041DF5" w:rsidP="0026264E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310"/>
            </w:pPr>
            <w:proofErr w:type="spellStart"/>
            <w:r>
              <w:t>Bazin</w:t>
            </w:r>
            <w:proofErr w:type="spellEnd"/>
            <w:r>
              <w:t>, “Ontology of the Photographic Image”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34EFD0CA" w14:textId="77777777" w:rsidR="00041DF5" w:rsidRDefault="00041DF5" w:rsidP="0026264E">
            <w:pPr>
              <w:tabs>
                <w:tab w:val="left" w:pos="1080"/>
              </w:tabs>
            </w:pPr>
          </w:p>
          <w:p w14:paraId="6F29A302" w14:textId="77777777" w:rsidR="00041DF5" w:rsidRDefault="00041DF5" w:rsidP="00041DF5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</w:pPr>
            <w:r w:rsidRPr="006F44DB">
              <w:rPr>
                <w:i/>
              </w:rPr>
              <w:t>Das Cabinet des Dr. Caligari</w:t>
            </w:r>
            <w:r>
              <w:t xml:space="preserve">, continued 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2B5F6476" w14:textId="77777777" w:rsidR="00041DF5" w:rsidRDefault="00041DF5" w:rsidP="0026264E">
            <w:pPr>
              <w:tabs>
                <w:tab w:val="left" w:pos="1080"/>
              </w:tabs>
            </w:pPr>
          </w:p>
          <w:p w14:paraId="059DC987" w14:textId="77777777" w:rsidR="00041DF5" w:rsidRPr="002146C8" w:rsidRDefault="00041DF5" w:rsidP="0026264E">
            <w:pPr>
              <w:pStyle w:val="ListParagraph"/>
              <w:tabs>
                <w:tab w:val="left" w:pos="342"/>
              </w:tabs>
              <w:ind w:left="336"/>
            </w:pPr>
          </w:p>
        </w:tc>
      </w:tr>
      <w:tr w:rsidR="00041DF5" w:rsidRPr="002146C8" w14:paraId="7504F64E" w14:textId="77777777" w:rsidTr="0026264E">
        <w:trPr>
          <w:cantSplit/>
          <w:trHeight w:val="608"/>
        </w:trPr>
        <w:tc>
          <w:tcPr>
            <w:tcW w:w="1620" w:type="dxa"/>
            <w:shd w:val="clear" w:color="auto" w:fill="F3F3F3"/>
          </w:tcPr>
          <w:p w14:paraId="385993FA" w14:textId="77777777" w:rsidR="00041DF5" w:rsidRDefault="00041DF5" w:rsidP="0026264E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</w:p>
          <w:p w14:paraId="5F8EBF3A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LAB: Monday, Feb. 10</w:t>
            </w:r>
            <w:r w:rsidRPr="005973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024AF302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8910" w:type="dxa"/>
            <w:gridSpan w:val="3"/>
            <w:shd w:val="clear" w:color="auto" w:fill="F3F3F3"/>
          </w:tcPr>
          <w:p w14:paraId="10594C87" w14:textId="77777777" w:rsidR="00041DF5" w:rsidRDefault="00041DF5" w:rsidP="0026264E">
            <w:pPr>
              <w:tabs>
                <w:tab w:val="left" w:pos="1080"/>
              </w:tabs>
              <w:rPr>
                <w:i/>
              </w:rPr>
            </w:pPr>
          </w:p>
          <w:p w14:paraId="4CD97E62" w14:textId="77777777" w:rsidR="00041DF5" w:rsidRDefault="00041DF5" w:rsidP="0026264E">
            <w:pPr>
              <w:tabs>
                <w:tab w:val="left" w:pos="342"/>
              </w:tabs>
              <w:rPr>
                <w:b/>
              </w:rPr>
            </w:pPr>
          </w:p>
          <w:p w14:paraId="4ED24DF1" w14:textId="77777777" w:rsidR="00041DF5" w:rsidRPr="002146C8" w:rsidRDefault="00041DF5" w:rsidP="0026264E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 xml:space="preserve">SCREENING: </w:t>
            </w:r>
            <w:r w:rsidRPr="00AE6820">
              <w:rPr>
                <w:bCs/>
              </w:rPr>
              <w:t xml:space="preserve">Stevens, </w:t>
            </w:r>
            <w:r w:rsidRPr="00AE6820">
              <w:rPr>
                <w:bCs/>
                <w:i/>
                <w:iCs/>
              </w:rPr>
              <w:t>Shane</w:t>
            </w:r>
            <w:r w:rsidRPr="00AE6820">
              <w:rPr>
                <w:bCs/>
              </w:rPr>
              <w:t xml:space="preserve"> (1953)</w:t>
            </w:r>
          </w:p>
        </w:tc>
      </w:tr>
      <w:tr w:rsidR="00041DF5" w14:paraId="329BE595" w14:textId="77777777" w:rsidTr="0026264E">
        <w:trPr>
          <w:cantSplit/>
          <w:trHeight w:val="608"/>
        </w:trPr>
        <w:tc>
          <w:tcPr>
            <w:tcW w:w="1620" w:type="dxa"/>
            <w:shd w:val="clear" w:color="auto" w:fill="F3F3F3"/>
          </w:tcPr>
          <w:p w14:paraId="5A6A13C8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Tuesday, Feb. 11</w:t>
            </w:r>
            <w:r w:rsidRPr="005973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285CCD4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910" w:type="dxa"/>
            <w:gridSpan w:val="3"/>
            <w:shd w:val="clear" w:color="auto" w:fill="F3F3F3"/>
          </w:tcPr>
          <w:p w14:paraId="520FAD71" w14:textId="77777777" w:rsidR="00041DF5" w:rsidRPr="006E020B" w:rsidRDefault="00041DF5" w:rsidP="0026264E">
            <w:pPr>
              <w:tabs>
                <w:tab w:val="left" w:pos="342"/>
              </w:tabs>
              <w:rPr>
                <w:b/>
              </w:rPr>
            </w:pPr>
          </w:p>
          <w:p w14:paraId="3E7DAC61" w14:textId="77777777" w:rsidR="00041DF5" w:rsidRPr="00FD7EF7" w:rsidRDefault="00041DF5" w:rsidP="0026264E">
            <w:pPr>
              <w:tabs>
                <w:tab w:val="left" w:pos="428"/>
              </w:tabs>
              <w:ind w:left="428"/>
              <w:jc w:val="center"/>
              <w:rPr>
                <w:b/>
              </w:rPr>
            </w:pPr>
            <w:r>
              <w:rPr>
                <w:b/>
              </w:rPr>
              <w:t xml:space="preserve">EARLY FILM </w:t>
            </w:r>
            <w:r w:rsidRPr="00C7137D">
              <w:rPr>
                <w:b/>
              </w:rPr>
              <w:t>EXAM</w:t>
            </w:r>
          </w:p>
          <w:p w14:paraId="764AE764" w14:textId="77777777" w:rsidR="00041DF5" w:rsidRDefault="00041DF5" w:rsidP="0026264E">
            <w:pPr>
              <w:tabs>
                <w:tab w:val="left" w:pos="342"/>
              </w:tabs>
              <w:rPr>
                <w:b/>
              </w:rPr>
            </w:pPr>
          </w:p>
        </w:tc>
      </w:tr>
      <w:tr w:rsidR="00041DF5" w14:paraId="0A39816F" w14:textId="77777777" w:rsidTr="0026264E">
        <w:trPr>
          <w:cantSplit/>
          <w:trHeight w:val="608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3F3F3"/>
          </w:tcPr>
          <w:p w14:paraId="21C36185" w14:textId="77777777" w:rsidR="00041DF5" w:rsidRDefault="00041DF5" w:rsidP="0026264E">
            <w:pPr>
              <w:pStyle w:val="Heading1"/>
              <w:tabs>
                <w:tab w:val="left" w:pos="1080"/>
              </w:tabs>
            </w:pPr>
            <w:r>
              <w:t>Thursday, Feb. 13</w:t>
            </w:r>
            <w:r w:rsidRPr="00597317">
              <w:rPr>
                <w:vertAlign w:val="superscript"/>
              </w:rPr>
              <w:t>th</w:t>
            </w:r>
            <w:r>
              <w:t xml:space="preserve"> </w:t>
            </w:r>
          </w:p>
          <w:p w14:paraId="5F80DD5E" w14:textId="77777777" w:rsidR="00041DF5" w:rsidRDefault="00041DF5" w:rsidP="0026264E"/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F3F3F3"/>
          </w:tcPr>
          <w:p w14:paraId="6DB945DF" w14:textId="77777777" w:rsidR="00041DF5" w:rsidRDefault="00041DF5" w:rsidP="0026264E">
            <w:pPr>
              <w:tabs>
                <w:tab w:val="left" w:pos="1080"/>
              </w:tabs>
            </w:pPr>
          </w:p>
          <w:p w14:paraId="77BA7D56" w14:textId="77777777" w:rsidR="00041DF5" w:rsidRDefault="00041DF5" w:rsidP="0026264E">
            <w:pPr>
              <w:tabs>
                <w:tab w:val="left" w:pos="1080"/>
              </w:tabs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3F3F3"/>
          </w:tcPr>
          <w:p w14:paraId="486739DD" w14:textId="77777777" w:rsidR="00041DF5" w:rsidRDefault="00041DF5" w:rsidP="0026264E">
            <w:pPr>
              <w:tabs>
                <w:tab w:val="left" w:pos="428"/>
              </w:tabs>
              <w:ind w:left="428"/>
            </w:pPr>
          </w:p>
          <w:p w14:paraId="3B23A33C" w14:textId="77777777" w:rsidR="00041DF5" w:rsidRDefault="00041DF5" w:rsidP="0026264E">
            <w:pPr>
              <w:pStyle w:val="ListParagraph"/>
              <w:numPr>
                <w:ilvl w:val="0"/>
                <w:numId w:val="3"/>
              </w:numPr>
              <w:tabs>
                <w:tab w:val="left" w:pos="428"/>
              </w:tabs>
              <w:ind w:left="427"/>
            </w:pPr>
            <w:r w:rsidRPr="00987122">
              <w:t xml:space="preserve">Stevens, </w:t>
            </w:r>
            <w:r w:rsidRPr="00671D4A">
              <w:rPr>
                <w:i/>
              </w:rPr>
              <w:t>Shane</w:t>
            </w:r>
            <w:r w:rsidRPr="00987122">
              <w:t xml:space="preserve"> (1953)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F3F3F3"/>
          </w:tcPr>
          <w:p w14:paraId="613A075E" w14:textId="77777777" w:rsidR="00041DF5" w:rsidRDefault="00041DF5" w:rsidP="0026264E">
            <w:pPr>
              <w:tabs>
                <w:tab w:val="left" w:pos="428"/>
              </w:tabs>
              <w:ind w:left="428"/>
              <w:jc w:val="center"/>
            </w:pPr>
          </w:p>
        </w:tc>
      </w:tr>
      <w:tr w:rsidR="00041DF5" w14:paraId="7020C826" w14:textId="77777777" w:rsidTr="0026264E">
        <w:trPr>
          <w:cantSplit/>
          <w:trHeight w:val="608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5B274275" w14:textId="77777777" w:rsidR="00041DF5" w:rsidRDefault="00041DF5" w:rsidP="0026264E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6</w:t>
            </w:r>
          </w:p>
          <w:p w14:paraId="0C2D791E" w14:textId="77777777" w:rsidR="00041DF5" w:rsidRDefault="00041DF5" w:rsidP="0026264E">
            <w:pPr>
              <w:pStyle w:val="Heading1"/>
              <w:tabs>
                <w:tab w:val="left" w:pos="1080"/>
              </w:tabs>
            </w:pPr>
            <w:r>
              <w:t>LAB: Monday, Feb. 17</w:t>
            </w:r>
            <w:r w:rsidRPr="00597317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78C3BFB" w14:textId="77777777" w:rsidR="00041DF5" w:rsidRDefault="00041DF5" w:rsidP="0026264E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69E5DBFB" w14:textId="77777777" w:rsidR="00041DF5" w:rsidRDefault="00041DF5" w:rsidP="0026264E">
            <w:pPr>
              <w:rPr>
                <w:b/>
              </w:rPr>
            </w:pPr>
          </w:p>
          <w:p w14:paraId="3235172F" w14:textId="77777777" w:rsidR="00041DF5" w:rsidRPr="00DC2E6E" w:rsidRDefault="00041DF5" w:rsidP="0026264E">
            <w:pPr>
              <w:rPr>
                <w:b/>
              </w:rPr>
            </w:pPr>
            <w:r>
              <w:rPr>
                <w:b/>
              </w:rPr>
              <w:t xml:space="preserve">SCREENING: </w:t>
            </w:r>
            <w:r>
              <w:t xml:space="preserve">Ford, </w:t>
            </w:r>
            <w:r w:rsidRPr="00671D4A">
              <w:rPr>
                <w:i/>
                <w:iCs/>
              </w:rPr>
              <w:t>Stagecoach</w:t>
            </w:r>
            <w:r>
              <w:t xml:space="preserve"> (1939)</w:t>
            </w:r>
          </w:p>
          <w:p w14:paraId="39C7283D" w14:textId="77777777" w:rsidR="00041DF5" w:rsidRPr="00246D7F" w:rsidRDefault="00041DF5" w:rsidP="0026264E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285F6E8C" w14:textId="77777777" w:rsidR="00041DF5" w:rsidRDefault="00041DF5" w:rsidP="0026264E">
            <w:pPr>
              <w:tabs>
                <w:tab w:val="left" w:pos="1080"/>
              </w:tabs>
            </w:pPr>
          </w:p>
        </w:tc>
      </w:tr>
      <w:tr w:rsidR="00041DF5" w14:paraId="14F4850C" w14:textId="77777777" w:rsidTr="0026264E">
        <w:trPr>
          <w:cantSplit/>
          <w:trHeight w:val="894"/>
        </w:trPr>
        <w:tc>
          <w:tcPr>
            <w:tcW w:w="1620" w:type="dxa"/>
            <w:shd w:val="clear" w:color="auto" w:fill="auto"/>
          </w:tcPr>
          <w:p w14:paraId="34AB4B19" w14:textId="77777777" w:rsidR="00041DF5" w:rsidRPr="00597317" w:rsidRDefault="00041DF5" w:rsidP="002626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 Tuesday, Feb. 18</w:t>
            </w:r>
            <w:r w:rsidRPr="005973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3304" w:type="dxa"/>
            <w:shd w:val="clear" w:color="auto" w:fill="auto"/>
          </w:tcPr>
          <w:p w14:paraId="2A6CCA23" w14:textId="77777777" w:rsidR="00041DF5" w:rsidRDefault="00041DF5" w:rsidP="0026264E">
            <w:pPr>
              <w:rPr>
                <w:b/>
              </w:rPr>
            </w:pPr>
          </w:p>
          <w:p w14:paraId="2A936234" w14:textId="77777777" w:rsidR="00041DF5" w:rsidRPr="00F837ED" w:rsidRDefault="00041DF5" w:rsidP="0026264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323"/>
            </w:pPr>
            <w:r>
              <w:rPr>
                <w:bCs/>
              </w:rPr>
              <w:t>Reading to come</w:t>
            </w:r>
          </w:p>
        </w:tc>
        <w:tc>
          <w:tcPr>
            <w:tcW w:w="3060" w:type="dxa"/>
            <w:shd w:val="clear" w:color="auto" w:fill="auto"/>
          </w:tcPr>
          <w:p w14:paraId="732B3549" w14:textId="77777777" w:rsidR="00041DF5" w:rsidRDefault="00041DF5" w:rsidP="0026264E">
            <w:pPr>
              <w:pStyle w:val="ListParagraph"/>
              <w:tabs>
                <w:tab w:val="left" w:pos="1080"/>
              </w:tabs>
              <w:ind w:left="427"/>
            </w:pPr>
          </w:p>
          <w:p w14:paraId="5BA82DE6" w14:textId="77777777" w:rsidR="00041DF5" w:rsidRPr="00671D4A" w:rsidRDefault="00041DF5" w:rsidP="0026264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427"/>
              <w:rPr>
                <w:b/>
              </w:rPr>
            </w:pPr>
            <w:r w:rsidRPr="00671D4A">
              <w:rPr>
                <w:i/>
              </w:rPr>
              <w:t>Shane</w:t>
            </w:r>
            <w:r>
              <w:t>, continued</w:t>
            </w:r>
          </w:p>
          <w:p w14:paraId="5DF5BE79" w14:textId="77777777" w:rsidR="00041DF5" w:rsidRPr="00671D4A" w:rsidRDefault="00041DF5" w:rsidP="0026264E">
            <w:pPr>
              <w:pStyle w:val="ListParagraph"/>
              <w:tabs>
                <w:tab w:val="left" w:pos="1080"/>
              </w:tabs>
              <w:ind w:left="427"/>
              <w:rPr>
                <w:b/>
              </w:rPr>
            </w:pPr>
          </w:p>
          <w:p w14:paraId="379913B4" w14:textId="77777777" w:rsidR="00041DF5" w:rsidRPr="00671D4A" w:rsidRDefault="00041DF5" w:rsidP="0026264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427"/>
              <w:rPr>
                <w:b/>
              </w:rPr>
            </w:pPr>
            <w:r>
              <w:rPr>
                <w:iCs/>
              </w:rPr>
              <w:t xml:space="preserve">Ford, </w:t>
            </w:r>
            <w:r w:rsidRPr="00671D4A">
              <w:rPr>
                <w:i/>
              </w:rPr>
              <w:t>Stagecoach</w:t>
            </w:r>
            <w:r>
              <w:rPr>
                <w:iCs/>
              </w:rPr>
              <w:t xml:space="preserve"> (1939)</w:t>
            </w:r>
          </w:p>
          <w:p w14:paraId="0695C1E0" w14:textId="77777777" w:rsidR="00041DF5" w:rsidRPr="00671D4A" w:rsidRDefault="00041DF5" w:rsidP="0026264E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2546" w:type="dxa"/>
            <w:shd w:val="clear" w:color="auto" w:fill="auto"/>
          </w:tcPr>
          <w:p w14:paraId="3A3B6DEA" w14:textId="77777777" w:rsidR="00041DF5" w:rsidRDefault="00041DF5" w:rsidP="0026264E">
            <w:pPr>
              <w:tabs>
                <w:tab w:val="left" w:pos="1080"/>
              </w:tabs>
              <w:ind w:left="360"/>
              <w:jc w:val="center"/>
              <w:rPr>
                <w:b/>
              </w:rPr>
            </w:pPr>
          </w:p>
        </w:tc>
      </w:tr>
      <w:tr w:rsidR="00041DF5" w:rsidRPr="005A293E" w14:paraId="0E5024AA" w14:textId="77777777" w:rsidTr="0026264E">
        <w:trPr>
          <w:cantSplit/>
          <w:trHeight w:val="714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03A0EB70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Thursday, Feb. 20</w:t>
            </w:r>
            <w:r w:rsidRPr="005973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4F74E581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52955A15" w14:textId="77777777" w:rsidR="00041DF5" w:rsidRPr="00FD7EF7" w:rsidRDefault="00041DF5" w:rsidP="0026264E">
            <w:pPr>
              <w:pStyle w:val="ListParagraph"/>
              <w:tabs>
                <w:tab w:val="left" w:pos="1080"/>
              </w:tabs>
              <w:ind w:left="323"/>
              <w:rPr>
                <w:b/>
              </w:rPr>
            </w:pPr>
          </w:p>
          <w:p w14:paraId="46ADB7C3" w14:textId="77777777" w:rsidR="00041DF5" w:rsidRPr="00F7643E" w:rsidRDefault="00041DF5" w:rsidP="0026264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323"/>
              <w:rPr>
                <w:bCs/>
              </w:rPr>
            </w:pPr>
            <w:r>
              <w:rPr>
                <w:bCs/>
              </w:rPr>
              <w:t>Bernstein, “Stagecoach” (</w:t>
            </w:r>
            <w:r w:rsidRPr="00FF05EA">
              <w:rPr>
                <w:bCs/>
                <w:i/>
                <w:iCs/>
              </w:rPr>
              <w:t>FA</w:t>
            </w:r>
            <w:r>
              <w:rPr>
                <w:bCs/>
              </w:rPr>
              <w:t>)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116F8F68" w14:textId="77777777" w:rsidR="00041DF5" w:rsidRDefault="00041DF5" w:rsidP="0026264E">
            <w:pPr>
              <w:pStyle w:val="ListParagraph"/>
              <w:tabs>
                <w:tab w:val="left" w:pos="1080"/>
              </w:tabs>
              <w:ind w:left="427"/>
            </w:pPr>
          </w:p>
          <w:p w14:paraId="7FDD3AE8" w14:textId="77777777" w:rsidR="00041DF5" w:rsidRPr="005A293E" w:rsidRDefault="00041DF5" w:rsidP="0026264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427"/>
            </w:pPr>
            <w:r w:rsidRPr="00671D4A">
              <w:rPr>
                <w:i/>
                <w:iCs/>
              </w:rPr>
              <w:t>Stagecoach</w:t>
            </w:r>
            <w:r>
              <w:t xml:space="preserve">, continued 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6529C3F9" w14:textId="77777777" w:rsidR="00041DF5" w:rsidRPr="005A293E" w:rsidRDefault="00041DF5" w:rsidP="0026264E">
            <w:pPr>
              <w:tabs>
                <w:tab w:val="left" w:pos="1080"/>
              </w:tabs>
            </w:pPr>
          </w:p>
        </w:tc>
      </w:tr>
      <w:tr w:rsidR="00041DF5" w14:paraId="022765CD" w14:textId="77777777" w:rsidTr="0026264E">
        <w:trPr>
          <w:cantSplit/>
          <w:trHeight w:val="720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39B553E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7</w:t>
            </w:r>
          </w:p>
          <w:p w14:paraId="6921E9F0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LAB: Monday, Feb. 24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551881CA" w14:textId="77777777" w:rsidR="00041DF5" w:rsidRDefault="00041DF5" w:rsidP="0026264E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283807EA" w14:textId="77777777" w:rsidR="00041DF5" w:rsidRDefault="00041DF5" w:rsidP="0026264E">
            <w:pPr>
              <w:rPr>
                <w:b/>
              </w:rPr>
            </w:pPr>
          </w:p>
          <w:p w14:paraId="08945435" w14:textId="77777777" w:rsidR="00041DF5" w:rsidRDefault="00041DF5" w:rsidP="0026264E">
            <w:pPr>
              <w:rPr>
                <w:b/>
              </w:rPr>
            </w:pPr>
          </w:p>
          <w:p w14:paraId="3D6F3192" w14:textId="77777777" w:rsidR="00041DF5" w:rsidRPr="00B829F0" w:rsidRDefault="00041DF5" w:rsidP="0026264E">
            <w:r>
              <w:rPr>
                <w:b/>
              </w:rPr>
              <w:t xml:space="preserve">SCREENING: </w:t>
            </w:r>
            <w:r>
              <w:t xml:space="preserve">Ford, </w:t>
            </w:r>
            <w:r w:rsidRPr="00B829F0">
              <w:rPr>
                <w:i/>
              </w:rPr>
              <w:t>The Searchers</w:t>
            </w:r>
            <w:r>
              <w:t xml:space="preserve"> (1956)</w:t>
            </w:r>
          </w:p>
          <w:p w14:paraId="6DCD9058" w14:textId="77777777" w:rsidR="00041DF5" w:rsidRDefault="00041DF5" w:rsidP="0026264E">
            <w:pPr>
              <w:tabs>
                <w:tab w:val="left" w:pos="432"/>
              </w:tabs>
              <w:rPr>
                <w:b/>
              </w:rPr>
            </w:pPr>
          </w:p>
        </w:tc>
      </w:tr>
      <w:tr w:rsidR="00041DF5" w14:paraId="0904D871" w14:textId="77777777" w:rsidTr="0026264E">
        <w:trPr>
          <w:cantSplit/>
          <w:trHeight w:val="723"/>
        </w:trPr>
        <w:tc>
          <w:tcPr>
            <w:tcW w:w="1620" w:type="dxa"/>
            <w:shd w:val="clear" w:color="auto" w:fill="F3F3F3"/>
          </w:tcPr>
          <w:p w14:paraId="3C791741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Tuesday, Feb. 25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0C7DF1C9" w14:textId="77777777" w:rsidR="00041DF5" w:rsidRPr="00183BC0" w:rsidRDefault="00041DF5" w:rsidP="0026264E">
            <w:pPr>
              <w:tabs>
                <w:tab w:val="left" w:pos="1080"/>
              </w:tabs>
              <w:rPr>
                <w:rStyle w:val="PageNumber"/>
                <w:b/>
                <w:bCs/>
              </w:rPr>
            </w:pPr>
          </w:p>
        </w:tc>
        <w:tc>
          <w:tcPr>
            <w:tcW w:w="3304" w:type="dxa"/>
            <w:shd w:val="clear" w:color="auto" w:fill="F3F3F3"/>
          </w:tcPr>
          <w:p w14:paraId="56B155FA" w14:textId="77777777" w:rsidR="00041DF5" w:rsidRDefault="00041DF5" w:rsidP="0026264E">
            <w:pPr>
              <w:pStyle w:val="Heading2"/>
              <w:tabs>
                <w:tab w:val="left" w:pos="1080"/>
              </w:tabs>
              <w:rPr>
                <w:b w:val="0"/>
                <w:sz w:val="20"/>
                <w:lang w:val="en-US" w:eastAsia="en-US"/>
              </w:rPr>
            </w:pPr>
          </w:p>
          <w:p w14:paraId="6C3C4D3B" w14:textId="77777777" w:rsidR="00041DF5" w:rsidRPr="000A67FE" w:rsidRDefault="00041DF5" w:rsidP="00041DF5">
            <w:pPr>
              <w:numPr>
                <w:ilvl w:val="0"/>
                <w:numId w:val="8"/>
              </w:numPr>
              <w:tabs>
                <w:tab w:val="left" w:pos="342"/>
              </w:tabs>
              <w:ind w:left="323"/>
            </w:pPr>
            <w:proofErr w:type="spellStart"/>
            <w:r w:rsidRPr="000A67FE">
              <w:t>Buscombe</w:t>
            </w:r>
            <w:proofErr w:type="spellEnd"/>
            <w:r w:rsidRPr="000A67FE">
              <w:t xml:space="preserve">, </w:t>
            </w:r>
            <w:r w:rsidRPr="000A67FE">
              <w:rPr>
                <w:i/>
              </w:rPr>
              <w:t>The Searchers</w:t>
            </w:r>
          </w:p>
          <w:p w14:paraId="606BC279" w14:textId="77777777" w:rsidR="00041DF5" w:rsidRDefault="00041DF5" w:rsidP="0026264E">
            <w:pPr>
              <w:tabs>
                <w:tab w:val="left" w:pos="342"/>
              </w:tabs>
              <w:ind w:left="342"/>
            </w:pPr>
          </w:p>
        </w:tc>
        <w:tc>
          <w:tcPr>
            <w:tcW w:w="3060" w:type="dxa"/>
            <w:shd w:val="clear" w:color="auto" w:fill="F3F3F3"/>
          </w:tcPr>
          <w:p w14:paraId="2110877B" w14:textId="77777777" w:rsidR="00041DF5" w:rsidRDefault="00041DF5" w:rsidP="0026264E">
            <w:pPr>
              <w:pStyle w:val="ListParagraph"/>
              <w:tabs>
                <w:tab w:val="left" w:pos="342"/>
              </w:tabs>
              <w:ind w:left="344"/>
              <w:rPr>
                <w:i/>
              </w:rPr>
            </w:pPr>
          </w:p>
          <w:p w14:paraId="122A4643" w14:textId="77777777" w:rsidR="00041DF5" w:rsidRPr="008A7AE6" w:rsidRDefault="00041DF5" w:rsidP="00041DF5">
            <w:pPr>
              <w:pStyle w:val="ListParagraph"/>
              <w:numPr>
                <w:ilvl w:val="0"/>
                <w:numId w:val="8"/>
              </w:numPr>
              <w:ind w:left="432"/>
              <w:rPr>
                <w:b/>
              </w:rPr>
            </w:pPr>
            <w:r>
              <w:t xml:space="preserve">Ford, </w:t>
            </w:r>
            <w:r w:rsidRPr="008A7AE6">
              <w:rPr>
                <w:i/>
              </w:rPr>
              <w:t>The Searchers</w:t>
            </w:r>
            <w:r>
              <w:t xml:space="preserve"> (1956)</w:t>
            </w:r>
          </w:p>
        </w:tc>
        <w:tc>
          <w:tcPr>
            <w:tcW w:w="2546" w:type="dxa"/>
            <w:shd w:val="clear" w:color="auto" w:fill="F3F3F3"/>
          </w:tcPr>
          <w:p w14:paraId="7AD6443D" w14:textId="77777777" w:rsidR="00041DF5" w:rsidRDefault="00041DF5" w:rsidP="0026264E">
            <w:pPr>
              <w:rPr>
                <w:b/>
              </w:rPr>
            </w:pPr>
          </w:p>
        </w:tc>
      </w:tr>
      <w:tr w:rsidR="00041DF5" w14:paraId="59CD0570" w14:textId="77777777" w:rsidTr="0026264E">
        <w:trPr>
          <w:cantSplit/>
          <w:trHeight w:val="834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3F3F3"/>
          </w:tcPr>
          <w:p w14:paraId="19F01955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Thursday, Feb. 27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2B0880C9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F3F3F3"/>
          </w:tcPr>
          <w:p w14:paraId="00416DA0" w14:textId="77777777" w:rsidR="00041DF5" w:rsidRDefault="00041DF5" w:rsidP="0026264E">
            <w:pPr>
              <w:pStyle w:val="Heading2"/>
              <w:tabs>
                <w:tab w:val="left" w:pos="1080"/>
              </w:tabs>
              <w:rPr>
                <w:b w:val="0"/>
                <w:sz w:val="20"/>
                <w:lang w:val="en-US" w:eastAsia="en-US"/>
              </w:rPr>
            </w:pPr>
          </w:p>
          <w:p w14:paraId="691734FE" w14:textId="77777777" w:rsidR="00041DF5" w:rsidRPr="000A67FE" w:rsidRDefault="00041DF5" w:rsidP="00041DF5">
            <w:pPr>
              <w:numPr>
                <w:ilvl w:val="0"/>
                <w:numId w:val="8"/>
              </w:numPr>
              <w:tabs>
                <w:tab w:val="left" w:pos="342"/>
              </w:tabs>
              <w:ind w:left="323"/>
            </w:pPr>
            <w:r>
              <w:t xml:space="preserve">Kelley, “Narrative and Narration in John Ford’s </w:t>
            </w:r>
            <w:proofErr w:type="gramStart"/>
            <w:r w:rsidRPr="00074EEE">
              <w:rPr>
                <w:i/>
              </w:rPr>
              <w:t>The</w:t>
            </w:r>
            <w:proofErr w:type="gramEnd"/>
            <w:r w:rsidRPr="00074EEE">
              <w:rPr>
                <w:i/>
              </w:rPr>
              <w:t xml:space="preserve"> Searchers</w:t>
            </w:r>
            <w:r>
              <w:t>”</w:t>
            </w:r>
          </w:p>
          <w:p w14:paraId="3A58D203" w14:textId="77777777" w:rsidR="00041DF5" w:rsidRPr="000A67FE" w:rsidRDefault="00041DF5" w:rsidP="0026264E">
            <w:pPr>
              <w:tabs>
                <w:tab w:val="left" w:pos="1080"/>
              </w:tabs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3F3F3"/>
          </w:tcPr>
          <w:p w14:paraId="7C7D87DD" w14:textId="77777777" w:rsidR="00041DF5" w:rsidRDefault="00041DF5" w:rsidP="0026264E">
            <w:pPr>
              <w:pStyle w:val="ListParagraph"/>
              <w:tabs>
                <w:tab w:val="left" w:pos="342"/>
              </w:tabs>
              <w:ind w:left="344"/>
              <w:rPr>
                <w:i/>
              </w:rPr>
            </w:pPr>
          </w:p>
          <w:p w14:paraId="76D23420" w14:textId="77777777" w:rsidR="00041DF5" w:rsidRPr="00B829F0" w:rsidRDefault="00041DF5" w:rsidP="00041DF5">
            <w:pPr>
              <w:pStyle w:val="ListParagraph"/>
              <w:numPr>
                <w:ilvl w:val="0"/>
                <w:numId w:val="13"/>
              </w:numPr>
              <w:ind w:left="436"/>
              <w:rPr>
                <w:b/>
              </w:rPr>
            </w:pPr>
            <w:r>
              <w:rPr>
                <w:i/>
              </w:rPr>
              <w:t>The Searchers</w:t>
            </w:r>
            <w:r>
              <w:rPr>
                <w:iCs/>
              </w:rPr>
              <w:t>, continued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F3F3F3"/>
          </w:tcPr>
          <w:p w14:paraId="79269FCA" w14:textId="77777777" w:rsidR="00041DF5" w:rsidRDefault="00041DF5" w:rsidP="0026264E">
            <w:pPr>
              <w:pStyle w:val="ListParagraph"/>
              <w:tabs>
                <w:tab w:val="left" w:pos="342"/>
              </w:tabs>
              <w:ind w:left="344"/>
              <w:rPr>
                <w:b/>
                <w:bCs/>
              </w:rPr>
            </w:pPr>
          </w:p>
        </w:tc>
      </w:tr>
      <w:tr w:rsidR="00041DF5" w:rsidRPr="00597317" w14:paraId="0B05E535" w14:textId="77777777" w:rsidTr="0026264E">
        <w:trPr>
          <w:cantSplit/>
          <w:trHeight w:val="834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295679AC" w14:textId="77777777" w:rsidR="00041DF5" w:rsidRPr="00B829F0" w:rsidRDefault="00041DF5" w:rsidP="0026264E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 w:rsidRPr="00B829F0">
              <w:rPr>
                <w:b/>
                <w:bCs/>
                <w:sz w:val="24"/>
                <w:szCs w:val="24"/>
              </w:rPr>
              <w:lastRenderedPageBreak/>
              <w:t>WEEK 8</w:t>
            </w:r>
          </w:p>
          <w:p w14:paraId="7586891B" w14:textId="77777777" w:rsidR="00041DF5" w:rsidRPr="00597317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 w:rsidRPr="00597317">
              <w:rPr>
                <w:b/>
                <w:bCs/>
              </w:rPr>
              <w:t>Monday, Mar. 2</w:t>
            </w:r>
            <w:r w:rsidRPr="00597317">
              <w:rPr>
                <w:b/>
                <w:bCs/>
                <w:vertAlign w:val="superscript"/>
              </w:rPr>
              <w:t>nd</w:t>
            </w:r>
            <w:r w:rsidRPr="00597317">
              <w:rPr>
                <w:b/>
                <w:bCs/>
              </w:rPr>
              <w:t xml:space="preserve">  </w:t>
            </w: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546D7E8" w14:textId="77777777" w:rsidR="00041DF5" w:rsidRDefault="00041DF5" w:rsidP="0026264E">
            <w:pPr>
              <w:jc w:val="center"/>
              <w:rPr>
                <w:b/>
              </w:rPr>
            </w:pPr>
          </w:p>
          <w:p w14:paraId="49D5A5F0" w14:textId="77777777" w:rsidR="00041DF5" w:rsidRDefault="00041DF5" w:rsidP="0026264E">
            <w:pPr>
              <w:rPr>
                <w:b/>
              </w:rPr>
            </w:pPr>
          </w:p>
          <w:p w14:paraId="244BCD0B" w14:textId="77777777" w:rsidR="00041DF5" w:rsidRPr="00597317" w:rsidRDefault="00041DF5" w:rsidP="0026264E">
            <w:pPr>
              <w:rPr>
                <w:bCs/>
              </w:rPr>
            </w:pPr>
            <w:r>
              <w:rPr>
                <w:b/>
              </w:rPr>
              <w:t xml:space="preserve">SCREENING: </w:t>
            </w:r>
            <w:r w:rsidRPr="00217759">
              <w:rPr>
                <w:bCs/>
              </w:rPr>
              <w:t xml:space="preserve">Eastwood, </w:t>
            </w:r>
            <w:r w:rsidRPr="00217759">
              <w:rPr>
                <w:bCs/>
                <w:i/>
                <w:iCs/>
              </w:rPr>
              <w:t>Unforgiven</w:t>
            </w:r>
          </w:p>
        </w:tc>
      </w:tr>
      <w:tr w:rsidR="00041DF5" w:rsidRPr="00E55491" w14:paraId="3312875E" w14:textId="77777777" w:rsidTr="0026264E">
        <w:trPr>
          <w:cantSplit/>
          <w:trHeight w:val="834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7C36DD4B" w14:textId="77777777" w:rsidR="00041DF5" w:rsidRPr="00B829F0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Tuesday, Mar. 3rd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5FD48B8B" w14:textId="77777777" w:rsidR="00041DF5" w:rsidRDefault="00041DF5" w:rsidP="0026264E">
            <w:pPr>
              <w:tabs>
                <w:tab w:val="left" w:pos="1080"/>
              </w:tabs>
            </w:pPr>
          </w:p>
          <w:p w14:paraId="77FA32BA" w14:textId="77777777" w:rsidR="00041DF5" w:rsidRPr="008A7AE6" w:rsidRDefault="00041DF5" w:rsidP="00041DF5">
            <w:pPr>
              <w:numPr>
                <w:ilvl w:val="0"/>
                <w:numId w:val="13"/>
              </w:numPr>
              <w:tabs>
                <w:tab w:val="left" w:pos="1080"/>
              </w:tabs>
              <w:ind w:left="323"/>
              <w:rPr>
                <w:bCs/>
              </w:rPr>
            </w:pPr>
            <w:proofErr w:type="spellStart"/>
            <w:r w:rsidRPr="008A7AE6">
              <w:rPr>
                <w:bCs/>
              </w:rPr>
              <w:t>Buscombe</w:t>
            </w:r>
            <w:proofErr w:type="spellEnd"/>
            <w:r w:rsidRPr="008A7AE6">
              <w:rPr>
                <w:bCs/>
              </w:rPr>
              <w:t xml:space="preserve">, </w:t>
            </w:r>
            <w:r w:rsidRPr="008A7AE6">
              <w:rPr>
                <w:bCs/>
                <w:i/>
              </w:rPr>
              <w:t>Unforgiven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5479049A" w14:textId="77777777" w:rsidR="00041DF5" w:rsidRDefault="00041DF5" w:rsidP="0026264E">
            <w:pPr>
              <w:tabs>
                <w:tab w:val="left" w:pos="426"/>
              </w:tabs>
            </w:pPr>
          </w:p>
          <w:p w14:paraId="41B26BAD" w14:textId="77777777" w:rsidR="00041DF5" w:rsidRDefault="00041DF5" w:rsidP="00041DF5">
            <w:pPr>
              <w:numPr>
                <w:ilvl w:val="0"/>
                <w:numId w:val="13"/>
              </w:numPr>
              <w:tabs>
                <w:tab w:val="left" w:pos="342"/>
              </w:tabs>
              <w:ind w:left="426"/>
              <w:rPr>
                <w:b/>
                <w:bCs/>
              </w:rPr>
            </w:pPr>
            <w:r w:rsidRPr="00B829F0">
              <w:t>Eastwood,</w:t>
            </w:r>
            <w:r>
              <w:rPr>
                <w:i/>
              </w:rPr>
              <w:t xml:space="preserve"> </w:t>
            </w:r>
            <w:r w:rsidRPr="00CE64B3">
              <w:rPr>
                <w:i/>
              </w:rPr>
              <w:t>Unforgiven</w:t>
            </w:r>
            <w:r>
              <w:t xml:space="preserve"> (1992)</w:t>
            </w:r>
          </w:p>
          <w:p w14:paraId="74D99C9E" w14:textId="77777777" w:rsidR="00041DF5" w:rsidRPr="003000A2" w:rsidRDefault="00041DF5" w:rsidP="0026264E">
            <w:pPr>
              <w:pStyle w:val="ListParagraph"/>
              <w:ind w:left="348"/>
              <w:rPr>
                <w:b/>
              </w:rPr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5B5A5242" w14:textId="77777777" w:rsidR="00041DF5" w:rsidRPr="00E55491" w:rsidRDefault="00041DF5" w:rsidP="0026264E">
            <w:pPr>
              <w:jc w:val="center"/>
              <w:rPr>
                <w:b/>
              </w:rPr>
            </w:pPr>
          </w:p>
        </w:tc>
      </w:tr>
      <w:tr w:rsidR="00041DF5" w:rsidRPr="00E55491" w14:paraId="565FCD75" w14:textId="77777777" w:rsidTr="0026264E">
        <w:trPr>
          <w:cantSplit/>
          <w:trHeight w:val="834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68DFEF5F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Thursday, Mar. 5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71EF01A0" w14:textId="77777777" w:rsidR="00041DF5" w:rsidRDefault="00041DF5" w:rsidP="0026264E">
            <w:pPr>
              <w:tabs>
                <w:tab w:val="left" w:pos="1080"/>
              </w:tabs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791E4976" w14:textId="77777777" w:rsidR="00041DF5" w:rsidRDefault="00041DF5" w:rsidP="0026264E">
            <w:pPr>
              <w:tabs>
                <w:tab w:val="left" w:pos="426"/>
              </w:tabs>
            </w:pPr>
          </w:p>
          <w:p w14:paraId="19F53B44" w14:textId="77777777" w:rsidR="00041DF5" w:rsidRDefault="00041DF5" w:rsidP="00041DF5">
            <w:pPr>
              <w:numPr>
                <w:ilvl w:val="0"/>
                <w:numId w:val="13"/>
              </w:numPr>
              <w:tabs>
                <w:tab w:val="left" w:pos="342"/>
              </w:tabs>
              <w:ind w:left="426"/>
              <w:rPr>
                <w:b/>
                <w:bCs/>
              </w:rPr>
            </w:pPr>
            <w:r w:rsidRPr="00CE64B3">
              <w:rPr>
                <w:i/>
              </w:rPr>
              <w:t>Unforgiven</w:t>
            </w:r>
            <w:r>
              <w:t>, continued</w:t>
            </w:r>
          </w:p>
          <w:p w14:paraId="6FEF5BDE" w14:textId="77777777" w:rsidR="00041DF5" w:rsidRDefault="00041DF5" w:rsidP="0026264E">
            <w:pPr>
              <w:tabs>
                <w:tab w:val="left" w:pos="426"/>
              </w:tabs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4CA44E61" w14:textId="77777777" w:rsidR="00041DF5" w:rsidRPr="00E55491" w:rsidRDefault="00041DF5" w:rsidP="0026264E">
            <w:pPr>
              <w:jc w:val="center"/>
              <w:rPr>
                <w:b/>
              </w:rPr>
            </w:pPr>
          </w:p>
        </w:tc>
      </w:tr>
      <w:tr w:rsidR="00041DF5" w:rsidRPr="00597317" w14:paraId="6C241312" w14:textId="77777777" w:rsidTr="0026264E">
        <w:trPr>
          <w:cantSplit/>
          <w:trHeight w:val="834"/>
        </w:trPr>
        <w:tc>
          <w:tcPr>
            <w:tcW w:w="1053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3459E2C3" w14:textId="77777777" w:rsidR="00041DF5" w:rsidRDefault="00041DF5" w:rsidP="0026264E">
            <w:pPr>
              <w:jc w:val="center"/>
              <w:rPr>
                <w:b/>
              </w:rPr>
            </w:pPr>
          </w:p>
          <w:p w14:paraId="775D23D6" w14:textId="77777777" w:rsidR="00041DF5" w:rsidRDefault="00041DF5" w:rsidP="0026264E">
            <w:pPr>
              <w:jc w:val="center"/>
              <w:rPr>
                <w:b/>
                <w:sz w:val="24"/>
                <w:szCs w:val="24"/>
              </w:rPr>
            </w:pPr>
            <w:r w:rsidRPr="00597317">
              <w:rPr>
                <w:b/>
                <w:sz w:val="24"/>
                <w:szCs w:val="24"/>
              </w:rPr>
              <w:t>Spring Break</w:t>
            </w:r>
          </w:p>
          <w:p w14:paraId="4B34B025" w14:textId="77777777" w:rsidR="00041DF5" w:rsidRDefault="00041DF5" w:rsidP="00262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6</w:t>
            </w:r>
            <w:r w:rsidRPr="0059731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– 15</w:t>
            </w:r>
            <w:r w:rsidRPr="0059731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564865" w14:textId="77777777" w:rsidR="00041DF5" w:rsidRPr="00597317" w:rsidRDefault="00041DF5" w:rsidP="00262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1DF5" w:rsidRPr="00E73BAF" w14:paraId="746F0D0E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3EFC8536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 w:rsidRPr="00424D06">
              <w:rPr>
                <w:b/>
                <w:bCs/>
                <w:sz w:val="24"/>
                <w:szCs w:val="24"/>
              </w:rPr>
              <w:t>WEEK 9</w:t>
            </w:r>
            <w:r>
              <w:rPr>
                <w:b/>
                <w:bCs/>
              </w:rPr>
              <w:t xml:space="preserve"> </w:t>
            </w:r>
          </w:p>
          <w:p w14:paraId="788F4334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LAB: Monday, Mar. 16th </w:t>
            </w: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B1212E2" w14:textId="77777777" w:rsidR="00041DF5" w:rsidRDefault="00041DF5" w:rsidP="0026264E">
            <w:pPr>
              <w:pStyle w:val="ListParagraph"/>
              <w:tabs>
                <w:tab w:val="left" w:pos="1080"/>
              </w:tabs>
              <w:ind w:left="412"/>
            </w:pPr>
          </w:p>
          <w:p w14:paraId="6F6B3EA4" w14:textId="77777777" w:rsidR="00041DF5" w:rsidRPr="00AE6820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 w:rsidRPr="00E73BAF">
              <w:rPr>
                <w:b/>
                <w:bCs/>
              </w:rPr>
              <w:t xml:space="preserve">SCREENING: </w:t>
            </w:r>
            <w:r>
              <w:t xml:space="preserve">Eyre, </w:t>
            </w:r>
            <w:r w:rsidRPr="00217759">
              <w:rPr>
                <w:i/>
                <w:iCs/>
              </w:rPr>
              <w:t>Smoke Signals</w:t>
            </w:r>
            <w:r>
              <w:t xml:space="preserve"> (1998)</w:t>
            </w:r>
          </w:p>
          <w:p w14:paraId="004F11EB" w14:textId="77777777" w:rsidR="00041DF5" w:rsidRPr="00E73BAF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041DF5" w14:paraId="4230D832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6354C420" w14:textId="77777777" w:rsidR="00041DF5" w:rsidRPr="00D471BD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Tuesday, Mar. 17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45F4F962" w14:textId="77777777" w:rsidR="00041DF5" w:rsidRDefault="00041DF5" w:rsidP="0026264E">
            <w:pPr>
              <w:tabs>
                <w:tab w:val="left" w:pos="1080"/>
              </w:tabs>
              <w:rPr>
                <w:rStyle w:val="PageNumber"/>
                <w:b/>
              </w:rPr>
            </w:pP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621004CF" w14:textId="77777777" w:rsidR="00041DF5" w:rsidRDefault="00041DF5" w:rsidP="0026264E">
            <w:pPr>
              <w:tabs>
                <w:tab w:val="left" w:pos="1080"/>
              </w:tabs>
            </w:pPr>
          </w:p>
          <w:p w14:paraId="1B955BBC" w14:textId="77777777" w:rsidR="00041DF5" w:rsidRDefault="00041DF5" w:rsidP="00041DF5">
            <w:pPr>
              <w:numPr>
                <w:ilvl w:val="0"/>
                <w:numId w:val="8"/>
              </w:numPr>
              <w:tabs>
                <w:tab w:val="num" w:pos="342"/>
                <w:tab w:val="left" w:pos="1080"/>
              </w:tabs>
              <w:ind w:left="342" w:hanging="342"/>
            </w:pPr>
            <w:r>
              <w:t>Hearne, “‘Indians Watching Indians on TV’: Speaking To/From Cinema History”</w:t>
            </w:r>
          </w:p>
          <w:p w14:paraId="4BECE94D" w14:textId="77777777" w:rsidR="00041DF5" w:rsidRDefault="00041DF5" w:rsidP="0026264E">
            <w:pPr>
              <w:tabs>
                <w:tab w:val="left" w:pos="1080"/>
              </w:tabs>
              <w:rPr>
                <w:color w:val="FF0000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5ABF1D0A" w14:textId="77777777" w:rsidR="00041DF5" w:rsidRDefault="00041DF5" w:rsidP="0026264E">
            <w:pPr>
              <w:tabs>
                <w:tab w:val="left" w:pos="342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70CA0250" w14:textId="77777777" w:rsidR="00041DF5" w:rsidRPr="000A67FE" w:rsidRDefault="00041DF5" w:rsidP="00041DF5">
            <w:pPr>
              <w:numPr>
                <w:ilvl w:val="0"/>
                <w:numId w:val="10"/>
              </w:numPr>
              <w:tabs>
                <w:tab w:val="left" w:pos="1080"/>
              </w:tabs>
              <w:ind w:left="336"/>
              <w:rPr>
                <w:bCs/>
              </w:rPr>
            </w:pPr>
            <w:r>
              <w:rPr>
                <w:bCs/>
              </w:rPr>
              <w:t xml:space="preserve">Eyre, </w:t>
            </w:r>
            <w:r w:rsidRPr="000A67FE">
              <w:rPr>
                <w:bCs/>
                <w:i/>
              </w:rPr>
              <w:t>Smoke Signals</w:t>
            </w:r>
            <w:r>
              <w:rPr>
                <w:bCs/>
              </w:rPr>
              <w:t xml:space="preserve"> </w:t>
            </w:r>
            <w:r w:rsidRPr="00DE458E">
              <w:rPr>
                <w:bCs/>
              </w:rPr>
              <w:t>(1998)</w:t>
            </w:r>
          </w:p>
          <w:p w14:paraId="10C7B6AB" w14:textId="77777777" w:rsidR="00041DF5" w:rsidRDefault="00041DF5" w:rsidP="0026264E">
            <w:pPr>
              <w:tabs>
                <w:tab w:val="left" w:pos="342"/>
              </w:tabs>
              <w:ind w:left="720"/>
              <w:rPr>
                <w:bCs/>
              </w:rPr>
            </w:pPr>
          </w:p>
          <w:p w14:paraId="58B77E7C" w14:textId="77777777" w:rsidR="00041DF5" w:rsidRDefault="00041DF5" w:rsidP="0026264E">
            <w:pPr>
              <w:tabs>
                <w:tab w:val="left" w:pos="1080"/>
              </w:tabs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127C3603" w14:textId="77777777" w:rsidR="00041DF5" w:rsidRDefault="00041DF5" w:rsidP="0026264E">
            <w:pPr>
              <w:tabs>
                <w:tab w:val="left" w:pos="1080"/>
              </w:tabs>
            </w:pPr>
          </w:p>
        </w:tc>
      </w:tr>
      <w:tr w:rsidR="00041DF5" w14:paraId="19F2ABBA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66E2DE76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Thursday, Mar. 19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287D4F14" w14:textId="77777777" w:rsidR="00041DF5" w:rsidRDefault="00041DF5" w:rsidP="0026264E">
            <w:pPr>
              <w:tabs>
                <w:tab w:val="left" w:pos="1080"/>
              </w:tabs>
            </w:pPr>
          </w:p>
          <w:p w14:paraId="6A4F6F8E" w14:textId="77777777" w:rsidR="00041DF5" w:rsidRDefault="00041DF5" w:rsidP="00041DF5">
            <w:pPr>
              <w:numPr>
                <w:ilvl w:val="0"/>
                <w:numId w:val="8"/>
              </w:numPr>
              <w:tabs>
                <w:tab w:val="num" w:pos="342"/>
                <w:tab w:val="left" w:pos="1080"/>
              </w:tabs>
              <w:ind w:left="342" w:hanging="342"/>
            </w:pPr>
            <w:r>
              <w:t xml:space="preserve">No reading: watch Diamond’s </w:t>
            </w:r>
            <w:r w:rsidRPr="00517D02">
              <w:rPr>
                <w:i/>
                <w:iCs/>
              </w:rPr>
              <w:t>Reel Injun</w:t>
            </w:r>
            <w:r>
              <w:t xml:space="preserve"> (2009)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04778AC2" w14:textId="77777777" w:rsidR="00041DF5" w:rsidRDefault="00041DF5" w:rsidP="0026264E">
            <w:pPr>
              <w:tabs>
                <w:tab w:val="left" w:pos="342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7912E4BA" w14:textId="77777777" w:rsidR="00041DF5" w:rsidRDefault="00041DF5" w:rsidP="00041DF5">
            <w:pPr>
              <w:numPr>
                <w:ilvl w:val="0"/>
                <w:numId w:val="10"/>
              </w:numPr>
              <w:tabs>
                <w:tab w:val="left" w:pos="1080"/>
              </w:tabs>
              <w:ind w:left="336"/>
              <w:rPr>
                <w:bCs/>
              </w:rPr>
            </w:pPr>
            <w:r w:rsidRPr="000A67FE">
              <w:rPr>
                <w:bCs/>
                <w:i/>
              </w:rPr>
              <w:t>Smoke Signals</w:t>
            </w:r>
            <w:r>
              <w:rPr>
                <w:bCs/>
              </w:rPr>
              <w:t>, continued</w:t>
            </w:r>
          </w:p>
          <w:p w14:paraId="64DDB2DF" w14:textId="77777777" w:rsidR="00041DF5" w:rsidRDefault="00041DF5" w:rsidP="0026264E">
            <w:pPr>
              <w:tabs>
                <w:tab w:val="left" w:pos="1080"/>
              </w:tabs>
              <w:ind w:left="336"/>
              <w:rPr>
                <w:bCs/>
              </w:rPr>
            </w:pPr>
          </w:p>
          <w:p w14:paraId="2824063B" w14:textId="77777777" w:rsidR="00041DF5" w:rsidRPr="000A67FE" w:rsidRDefault="00041DF5" w:rsidP="00041DF5">
            <w:pPr>
              <w:numPr>
                <w:ilvl w:val="0"/>
                <w:numId w:val="10"/>
              </w:numPr>
              <w:tabs>
                <w:tab w:val="left" w:pos="1080"/>
              </w:tabs>
              <w:ind w:left="336"/>
              <w:rPr>
                <w:bCs/>
              </w:rPr>
            </w:pPr>
            <w:r>
              <w:rPr>
                <w:bCs/>
              </w:rPr>
              <w:t xml:space="preserve">Diamond, </w:t>
            </w:r>
            <w:r w:rsidRPr="00217759">
              <w:rPr>
                <w:bCs/>
                <w:i/>
                <w:iCs/>
              </w:rPr>
              <w:t>Reel Injun</w:t>
            </w:r>
            <w:r>
              <w:rPr>
                <w:bCs/>
              </w:rPr>
              <w:t xml:space="preserve">  </w:t>
            </w:r>
          </w:p>
          <w:p w14:paraId="090FCA85" w14:textId="77777777" w:rsidR="00041DF5" w:rsidRDefault="00041DF5" w:rsidP="0026264E">
            <w:pPr>
              <w:tabs>
                <w:tab w:val="left" w:pos="342"/>
              </w:tabs>
              <w:ind w:left="720"/>
              <w:rPr>
                <w:bCs/>
              </w:rPr>
            </w:pPr>
          </w:p>
          <w:p w14:paraId="3DD915ED" w14:textId="77777777" w:rsidR="00041DF5" w:rsidRDefault="00041DF5" w:rsidP="0026264E">
            <w:pPr>
              <w:tabs>
                <w:tab w:val="left" w:pos="342"/>
              </w:tabs>
              <w:rPr>
                <w:bCs/>
              </w:rPr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4C2AF51F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270A7FCE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58D5B7A2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041DF5" w14:paraId="2551AD96" w14:textId="77777777" w:rsidTr="0026264E">
        <w:trPr>
          <w:cantSplit/>
          <w:trHeight w:val="885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2F2F2"/>
          </w:tcPr>
          <w:p w14:paraId="0DB2CB4D" w14:textId="77777777" w:rsidR="00041DF5" w:rsidRPr="00424D06" w:rsidRDefault="00041DF5" w:rsidP="0026264E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10</w:t>
            </w:r>
          </w:p>
          <w:p w14:paraId="1F2DFC73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LAB: Monday, Mar. 23</w:t>
            </w:r>
            <w:r w:rsidRPr="00597317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F2F2F2"/>
          </w:tcPr>
          <w:p w14:paraId="423A9973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5D1DAA2A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561601D8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SCREENING: </w:t>
            </w:r>
            <w:r w:rsidRPr="00517D02">
              <w:t xml:space="preserve">Hitchcock, </w:t>
            </w:r>
            <w:r w:rsidRPr="00517D02">
              <w:rPr>
                <w:i/>
                <w:iCs/>
              </w:rPr>
              <w:t>Shadow of a Doubt</w:t>
            </w:r>
            <w:r w:rsidRPr="00517D02">
              <w:t xml:space="preserve"> (1943)</w:t>
            </w:r>
          </w:p>
        </w:tc>
      </w:tr>
      <w:tr w:rsidR="00041DF5" w:rsidRPr="0098244D" w14:paraId="330016EF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3F3F3"/>
          </w:tcPr>
          <w:p w14:paraId="497D1F78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Tuesday, Mar. 24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F3F3F3"/>
          </w:tcPr>
          <w:p w14:paraId="602D1F79" w14:textId="77777777" w:rsidR="00041DF5" w:rsidRPr="008B0C34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3E1D5FD7" w14:textId="77777777" w:rsidR="00041DF5" w:rsidRPr="009A705F" w:rsidRDefault="00041DF5" w:rsidP="00041DF5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ind w:left="323"/>
              <w:rPr>
                <w:b/>
                <w:bCs/>
              </w:rPr>
            </w:pPr>
            <w:r>
              <w:t xml:space="preserve">Sarris, “Notes on the Auteur Theory in 1962”  </w:t>
            </w:r>
          </w:p>
          <w:p w14:paraId="07F290C1" w14:textId="77777777" w:rsidR="00041DF5" w:rsidRPr="009A705F" w:rsidRDefault="00041DF5" w:rsidP="0026264E">
            <w:pPr>
              <w:pStyle w:val="ListParagraph"/>
              <w:tabs>
                <w:tab w:val="left" w:pos="1080"/>
              </w:tabs>
              <w:ind w:left="323"/>
              <w:rPr>
                <w:b/>
                <w:bCs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3F3F3"/>
          </w:tcPr>
          <w:p w14:paraId="7FA7E0D3" w14:textId="77777777" w:rsidR="00041DF5" w:rsidRDefault="00041DF5" w:rsidP="0026264E">
            <w:pPr>
              <w:tabs>
                <w:tab w:val="left" w:pos="1080"/>
              </w:tabs>
            </w:pPr>
          </w:p>
          <w:p w14:paraId="6668FF01" w14:textId="77777777" w:rsidR="00041DF5" w:rsidRDefault="00041DF5" w:rsidP="00041DF5">
            <w:pPr>
              <w:numPr>
                <w:ilvl w:val="0"/>
                <w:numId w:val="8"/>
              </w:numPr>
              <w:tabs>
                <w:tab w:val="num" w:pos="342"/>
                <w:tab w:val="left" w:pos="1080"/>
              </w:tabs>
              <w:ind w:left="342" w:hanging="342"/>
              <w:rPr>
                <w:bCs/>
              </w:rPr>
            </w:pPr>
            <w:r w:rsidRPr="0098244D">
              <w:rPr>
                <w:bCs/>
              </w:rPr>
              <w:t xml:space="preserve">Hitchcock, </w:t>
            </w:r>
            <w:r w:rsidRPr="0098244D">
              <w:rPr>
                <w:bCs/>
                <w:i/>
              </w:rPr>
              <w:t>Shadow of a Doubt</w:t>
            </w:r>
            <w:r>
              <w:rPr>
                <w:bCs/>
              </w:rPr>
              <w:t xml:space="preserve"> (1943)</w:t>
            </w:r>
          </w:p>
          <w:p w14:paraId="650BA90B" w14:textId="77777777" w:rsidR="00041DF5" w:rsidRPr="0098244D" w:rsidRDefault="00041DF5" w:rsidP="0026264E">
            <w:pPr>
              <w:tabs>
                <w:tab w:val="left" w:pos="1080"/>
              </w:tabs>
              <w:ind w:left="342"/>
              <w:rPr>
                <w:b/>
                <w:bCs/>
              </w:rPr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F3F3F3"/>
          </w:tcPr>
          <w:p w14:paraId="0B61097B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24B5582D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5C047B6E" w14:textId="77777777" w:rsidR="00041DF5" w:rsidRPr="0098244D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041DF5" w:rsidRPr="00DE458E" w14:paraId="58E83226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3F3F3"/>
          </w:tcPr>
          <w:p w14:paraId="257C9ED9" w14:textId="77777777" w:rsidR="00041DF5" w:rsidRPr="00597317" w:rsidRDefault="00041DF5" w:rsidP="0026264E">
            <w:pPr>
              <w:tabs>
                <w:tab w:val="left" w:pos="1080"/>
              </w:tabs>
              <w:rPr>
                <w:b/>
                <w:bCs/>
                <w:highlight w:val="yellow"/>
              </w:rPr>
            </w:pPr>
            <w:r w:rsidRPr="008C673F">
              <w:rPr>
                <w:b/>
                <w:bCs/>
              </w:rPr>
              <w:t>Thursday, Mar. 26</w:t>
            </w:r>
            <w:r w:rsidRPr="008C673F">
              <w:rPr>
                <w:b/>
                <w:bCs/>
                <w:vertAlign w:val="superscript"/>
              </w:rPr>
              <w:t>th</w:t>
            </w:r>
            <w:r w:rsidRPr="008C673F">
              <w:rPr>
                <w:b/>
                <w:bCs/>
              </w:rPr>
              <w:t xml:space="preserve"> </w:t>
            </w: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14:paraId="38E6C45F" w14:textId="77777777" w:rsidR="00041DF5" w:rsidRDefault="00041DF5" w:rsidP="0026264E">
            <w:pPr>
              <w:tabs>
                <w:tab w:val="left" w:pos="1080"/>
              </w:tabs>
            </w:pPr>
          </w:p>
          <w:p w14:paraId="08084CAD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No class meeting: Western Analysis Paper Due</w:t>
            </w:r>
          </w:p>
          <w:p w14:paraId="41724C5C" w14:textId="77777777" w:rsidR="00041DF5" w:rsidRPr="00DE458E" w:rsidRDefault="00041DF5" w:rsidP="0026264E">
            <w:pPr>
              <w:pStyle w:val="ListParagraph"/>
              <w:tabs>
                <w:tab w:val="left" w:pos="1080"/>
              </w:tabs>
              <w:ind w:left="336"/>
              <w:rPr>
                <w:b/>
              </w:rPr>
            </w:pPr>
          </w:p>
        </w:tc>
      </w:tr>
      <w:tr w:rsidR="00041DF5" w:rsidRPr="009A705F" w14:paraId="5D4EB53A" w14:textId="77777777" w:rsidTr="0026264E">
        <w:trPr>
          <w:cantSplit/>
          <w:trHeight w:val="1038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5ED8B5A4" w14:textId="77777777" w:rsidR="00041DF5" w:rsidRPr="00424D06" w:rsidRDefault="00041DF5" w:rsidP="0026264E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11</w:t>
            </w:r>
          </w:p>
          <w:p w14:paraId="3ABD4C9D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LAB: Monday, Mar. 30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  <w:p w14:paraId="0B30FC6E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7150AFD2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3F75FD68" w14:textId="77777777" w:rsidR="00041DF5" w:rsidRDefault="00041DF5" w:rsidP="0026264E">
            <w:pPr>
              <w:pStyle w:val="ListParagraph"/>
              <w:tabs>
                <w:tab w:val="left" w:pos="338"/>
              </w:tabs>
              <w:ind w:left="336"/>
              <w:rPr>
                <w:b/>
                <w:bCs/>
              </w:rPr>
            </w:pPr>
          </w:p>
          <w:p w14:paraId="2C874AD6" w14:textId="77777777" w:rsidR="00041DF5" w:rsidRPr="009A705F" w:rsidRDefault="00041DF5" w:rsidP="0026264E">
            <w:pPr>
              <w:tabs>
                <w:tab w:val="left" w:pos="338"/>
              </w:tabs>
              <w:rPr>
                <w:bCs/>
              </w:rPr>
            </w:pPr>
            <w:r w:rsidRPr="009A705F">
              <w:rPr>
                <w:b/>
                <w:bCs/>
              </w:rPr>
              <w:t xml:space="preserve">SCREENING: </w:t>
            </w:r>
            <w:r>
              <w:t xml:space="preserve">Hitchcock, </w:t>
            </w:r>
            <w:r w:rsidRPr="009A705F">
              <w:rPr>
                <w:i/>
              </w:rPr>
              <w:t>Strangers on a Train</w:t>
            </w:r>
            <w:r>
              <w:t xml:space="preserve"> (1951)</w:t>
            </w:r>
          </w:p>
        </w:tc>
      </w:tr>
      <w:tr w:rsidR="00041DF5" w:rsidRPr="001E7899" w14:paraId="2F263320" w14:textId="77777777" w:rsidTr="0026264E">
        <w:trPr>
          <w:cantSplit/>
          <w:trHeight w:val="768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2F8B68D5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Tuesday, Mar. 31</w:t>
            </w:r>
            <w:r w:rsidRPr="00597317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12418966" w14:textId="77777777" w:rsidR="00041DF5" w:rsidRDefault="00041DF5" w:rsidP="0026264E">
            <w:pPr>
              <w:tabs>
                <w:tab w:val="left" w:pos="1080"/>
              </w:tabs>
              <w:ind w:left="-18"/>
            </w:pPr>
          </w:p>
          <w:p w14:paraId="7740D59C" w14:textId="77777777" w:rsidR="00041DF5" w:rsidRDefault="00041DF5" w:rsidP="00041DF5">
            <w:pPr>
              <w:pStyle w:val="ListParagraph"/>
              <w:numPr>
                <w:ilvl w:val="0"/>
                <w:numId w:val="19"/>
              </w:numPr>
              <w:tabs>
                <w:tab w:val="left" w:pos="314"/>
              </w:tabs>
              <w:ind w:left="314"/>
            </w:pPr>
            <w:r>
              <w:t xml:space="preserve">Wood, “Ideology, Genre, Auteur: </w:t>
            </w:r>
            <w:r w:rsidRPr="008B0C34">
              <w:rPr>
                <w:i/>
                <w:iCs/>
              </w:rPr>
              <w:t>Shadow of a Doubt</w:t>
            </w:r>
            <w:r>
              <w:t>”</w:t>
            </w:r>
          </w:p>
          <w:p w14:paraId="0D4FAD6C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44BCC381" w14:textId="77777777" w:rsidR="00041DF5" w:rsidRDefault="00041DF5" w:rsidP="0026264E">
            <w:pPr>
              <w:tabs>
                <w:tab w:val="left" w:pos="1080"/>
              </w:tabs>
              <w:rPr>
                <w:bCs/>
              </w:rPr>
            </w:pPr>
          </w:p>
          <w:p w14:paraId="18A4F958" w14:textId="77777777" w:rsidR="00041DF5" w:rsidRDefault="00041DF5" w:rsidP="00041DF5">
            <w:pPr>
              <w:numPr>
                <w:ilvl w:val="0"/>
                <w:numId w:val="18"/>
              </w:numPr>
              <w:tabs>
                <w:tab w:val="left" w:pos="1080"/>
              </w:tabs>
              <w:ind w:left="337"/>
              <w:rPr>
                <w:bCs/>
              </w:rPr>
            </w:pPr>
            <w:r w:rsidRPr="0098244D">
              <w:rPr>
                <w:bCs/>
                <w:i/>
              </w:rPr>
              <w:t>Shadow of a Doubt</w:t>
            </w:r>
            <w:r>
              <w:rPr>
                <w:bCs/>
              </w:rPr>
              <w:t>, continued</w:t>
            </w:r>
          </w:p>
          <w:p w14:paraId="0BFE5168" w14:textId="77777777" w:rsidR="00041DF5" w:rsidRPr="008C673F" w:rsidRDefault="00041DF5" w:rsidP="0026264E">
            <w:pPr>
              <w:tabs>
                <w:tab w:val="left" w:pos="1080"/>
              </w:tabs>
              <w:ind w:left="337"/>
              <w:rPr>
                <w:bCs/>
              </w:rPr>
            </w:pPr>
          </w:p>
          <w:p w14:paraId="3685AB3E" w14:textId="77777777" w:rsidR="00041DF5" w:rsidRPr="008B0C34" w:rsidRDefault="00041DF5" w:rsidP="00041DF5">
            <w:pPr>
              <w:numPr>
                <w:ilvl w:val="0"/>
                <w:numId w:val="18"/>
              </w:numPr>
              <w:tabs>
                <w:tab w:val="left" w:pos="1080"/>
              </w:tabs>
              <w:ind w:left="337"/>
              <w:rPr>
                <w:bCs/>
              </w:rPr>
            </w:pPr>
            <w:r>
              <w:t xml:space="preserve">Hitchcock, </w:t>
            </w:r>
            <w:r w:rsidRPr="008B0C34">
              <w:rPr>
                <w:i/>
              </w:rPr>
              <w:t>Strangers on a Train</w:t>
            </w:r>
            <w:r>
              <w:t xml:space="preserve"> (1951)</w:t>
            </w:r>
          </w:p>
          <w:p w14:paraId="410746A9" w14:textId="77777777" w:rsidR="00041DF5" w:rsidRPr="008B0C34" w:rsidRDefault="00041DF5" w:rsidP="0026264E">
            <w:pPr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4F2E92C4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48C14D15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3AB6FD57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1921BCDD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3E571DFC" w14:textId="77777777" w:rsidR="00041DF5" w:rsidRPr="001E7899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041DF5" w14:paraId="2600A3D6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67841FA6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Thursday, Apr. 2</w:t>
            </w:r>
            <w:r w:rsidRPr="00597317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52BF1904" w14:textId="77777777" w:rsidR="00041DF5" w:rsidRDefault="00041DF5" w:rsidP="0026264E">
            <w:pPr>
              <w:tabs>
                <w:tab w:val="left" w:pos="1080"/>
              </w:tabs>
              <w:ind w:left="-18"/>
            </w:pPr>
          </w:p>
          <w:p w14:paraId="082F9602" w14:textId="77777777" w:rsidR="00041DF5" w:rsidRPr="00987122" w:rsidRDefault="00041DF5" w:rsidP="00041DF5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ind w:left="408"/>
              <w:rPr>
                <w:b/>
              </w:rPr>
            </w:pPr>
            <w:proofErr w:type="spellStart"/>
            <w:r>
              <w:t>Dellolio</w:t>
            </w:r>
            <w:proofErr w:type="spellEnd"/>
            <w:r>
              <w:t xml:space="preserve">, “Expressionist Themes in </w:t>
            </w:r>
            <w:r>
              <w:rPr>
                <w:i/>
                <w:iCs/>
              </w:rPr>
              <w:t>Strangers on a Train</w:t>
            </w:r>
            <w:r w:rsidRPr="00623AED">
              <w:t>”</w:t>
            </w:r>
          </w:p>
          <w:p w14:paraId="249A7F41" w14:textId="77777777" w:rsidR="00041DF5" w:rsidRDefault="00041DF5" w:rsidP="0026264E">
            <w:pPr>
              <w:tabs>
                <w:tab w:val="left" w:pos="1080"/>
              </w:tabs>
            </w:pPr>
          </w:p>
          <w:p w14:paraId="5610A0C0" w14:textId="77777777" w:rsidR="00041DF5" w:rsidRDefault="00041DF5" w:rsidP="0026264E">
            <w:pPr>
              <w:tabs>
                <w:tab w:val="left" w:pos="1080"/>
              </w:tabs>
              <w:ind w:left="342"/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56F3D22C" w14:textId="77777777" w:rsidR="00041DF5" w:rsidRDefault="00041DF5" w:rsidP="0026264E">
            <w:pPr>
              <w:tabs>
                <w:tab w:val="left" w:pos="1080"/>
              </w:tabs>
            </w:pPr>
          </w:p>
          <w:p w14:paraId="62D2B574" w14:textId="77777777" w:rsidR="00041DF5" w:rsidRDefault="00041DF5" w:rsidP="00041DF5">
            <w:pPr>
              <w:numPr>
                <w:ilvl w:val="0"/>
                <w:numId w:val="8"/>
              </w:numPr>
              <w:tabs>
                <w:tab w:val="num" w:pos="342"/>
                <w:tab w:val="left" w:pos="1080"/>
              </w:tabs>
              <w:ind w:left="342" w:hanging="342"/>
            </w:pPr>
            <w:r w:rsidRPr="00DC2E6E">
              <w:rPr>
                <w:i/>
              </w:rPr>
              <w:t>Strangers on a Train</w:t>
            </w:r>
            <w:r>
              <w:t>, continued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48880A51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041DF5" w14:paraId="7B620AE5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2F2F2"/>
          </w:tcPr>
          <w:p w14:paraId="019A1D7D" w14:textId="77777777" w:rsidR="00041DF5" w:rsidRPr="00424D06" w:rsidRDefault="00041DF5" w:rsidP="0026264E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12</w:t>
            </w:r>
          </w:p>
          <w:p w14:paraId="106A0899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LAB: Monday, Apr. 6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4ED8944C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F2F2F2"/>
          </w:tcPr>
          <w:p w14:paraId="65BE0E39" w14:textId="77777777" w:rsidR="00041DF5" w:rsidRDefault="00041DF5" w:rsidP="0026264E">
            <w:pPr>
              <w:tabs>
                <w:tab w:val="left" w:pos="1080"/>
              </w:tabs>
              <w:rPr>
                <w:bCs/>
              </w:rPr>
            </w:pPr>
          </w:p>
          <w:p w14:paraId="4734845D" w14:textId="77777777" w:rsidR="00041DF5" w:rsidRDefault="00041DF5" w:rsidP="0026264E">
            <w:pPr>
              <w:tabs>
                <w:tab w:val="left" w:pos="338"/>
              </w:tabs>
              <w:rPr>
                <w:b/>
                <w:bCs/>
              </w:rPr>
            </w:pPr>
          </w:p>
          <w:p w14:paraId="44C6AD97" w14:textId="77777777" w:rsidR="00041DF5" w:rsidRDefault="00041DF5" w:rsidP="0026264E">
            <w:pPr>
              <w:tabs>
                <w:tab w:val="left" w:pos="338"/>
              </w:tabs>
              <w:rPr>
                <w:b/>
                <w:bCs/>
              </w:rPr>
            </w:pPr>
            <w:r w:rsidRPr="003F5F2D">
              <w:rPr>
                <w:b/>
                <w:bCs/>
              </w:rPr>
              <w:t>SCREENING</w:t>
            </w:r>
            <w:r>
              <w:rPr>
                <w:bCs/>
              </w:rPr>
              <w:t xml:space="preserve">: Hitchcock, </w:t>
            </w:r>
            <w:r>
              <w:rPr>
                <w:bCs/>
                <w:i/>
              </w:rPr>
              <w:t>Rear Window</w:t>
            </w:r>
            <w:r>
              <w:rPr>
                <w:bCs/>
              </w:rPr>
              <w:t xml:space="preserve"> (1954)</w:t>
            </w:r>
          </w:p>
          <w:p w14:paraId="14FE507A" w14:textId="77777777" w:rsidR="00041DF5" w:rsidRDefault="00041DF5" w:rsidP="0026264E">
            <w:pPr>
              <w:tabs>
                <w:tab w:val="left" w:pos="338"/>
              </w:tabs>
              <w:ind w:left="360"/>
              <w:rPr>
                <w:b/>
                <w:bCs/>
              </w:rPr>
            </w:pPr>
          </w:p>
        </w:tc>
      </w:tr>
      <w:tr w:rsidR="00041DF5" w:rsidRPr="001E7899" w14:paraId="1AF3382D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3F3F3"/>
          </w:tcPr>
          <w:p w14:paraId="7B48E454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Tuesday, Apr. 7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F3F3F3"/>
          </w:tcPr>
          <w:p w14:paraId="366C7582" w14:textId="77777777" w:rsidR="00041DF5" w:rsidRDefault="00041DF5" w:rsidP="0026264E">
            <w:pPr>
              <w:tabs>
                <w:tab w:val="left" w:pos="1080"/>
              </w:tabs>
              <w:ind w:left="360"/>
            </w:pPr>
          </w:p>
          <w:p w14:paraId="79E4D3F7" w14:textId="77777777" w:rsidR="00041DF5" w:rsidRDefault="00041DF5" w:rsidP="00041DF5">
            <w:pPr>
              <w:numPr>
                <w:ilvl w:val="0"/>
                <w:numId w:val="7"/>
              </w:numPr>
              <w:tabs>
                <w:tab w:val="left" w:pos="1080"/>
              </w:tabs>
            </w:pPr>
            <w:r>
              <w:t>Mulvey, “Visual Pleasure and Narrative Cinema”</w:t>
            </w:r>
          </w:p>
          <w:p w14:paraId="5AA49F78" w14:textId="77777777" w:rsidR="00041DF5" w:rsidRDefault="00041DF5" w:rsidP="0026264E">
            <w:pPr>
              <w:tabs>
                <w:tab w:val="left" w:pos="1080"/>
              </w:tabs>
              <w:ind w:left="360"/>
            </w:pPr>
          </w:p>
          <w:p w14:paraId="7886986E" w14:textId="77777777" w:rsidR="00041DF5" w:rsidRDefault="00041DF5" w:rsidP="0026264E">
            <w:pPr>
              <w:tabs>
                <w:tab w:val="left" w:pos="108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3F3F3"/>
          </w:tcPr>
          <w:p w14:paraId="5E92ABFF" w14:textId="77777777" w:rsidR="00041DF5" w:rsidRPr="008B0C34" w:rsidRDefault="00041DF5" w:rsidP="0026264E">
            <w:pPr>
              <w:tabs>
                <w:tab w:val="left" w:pos="426"/>
              </w:tabs>
              <w:ind w:left="426"/>
            </w:pPr>
          </w:p>
          <w:p w14:paraId="3BDD2F2D" w14:textId="77777777" w:rsidR="00041DF5" w:rsidRDefault="00041DF5" w:rsidP="00041DF5">
            <w:pPr>
              <w:numPr>
                <w:ilvl w:val="0"/>
                <w:numId w:val="5"/>
              </w:numPr>
              <w:tabs>
                <w:tab w:val="left" w:pos="426"/>
              </w:tabs>
              <w:ind w:left="426"/>
            </w:pPr>
            <w:r>
              <w:rPr>
                <w:bCs/>
              </w:rPr>
              <w:t xml:space="preserve">Hitchcock, </w:t>
            </w:r>
            <w:r>
              <w:rPr>
                <w:bCs/>
                <w:i/>
              </w:rPr>
              <w:t>Rear Window</w:t>
            </w:r>
            <w:r>
              <w:rPr>
                <w:bCs/>
              </w:rPr>
              <w:t xml:space="preserve"> (1954)</w:t>
            </w:r>
          </w:p>
          <w:p w14:paraId="2F67AD83" w14:textId="77777777" w:rsidR="00041DF5" w:rsidRPr="001E7899" w:rsidRDefault="00041DF5" w:rsidP="0026264E">
            <w:pPr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F3F3F3"/>
          </w:tcPr>
          <w:p w14:paraId="37783E1A" w14:textId="77777777" w:rsidR="00041DF5" w:rsidRPr="001E7899" w:rsidRDefault="00041DF5" w:rsidP="0026264E">
            <w:pPr>
              <w:tabs>
                <w:tab w:val="left" w:pos="1080"/>
              </w:tabs>
              <w:rPr>
                <w:bCs/>
              </w:rPr>
            </w:pPr>
          </w:p>
        </w:tc>
      </w:tr>
      <w:tr w:rsidR="00041DF5" w14:paraId="718C829F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3F3F3"/>
          </w:tcPr>
          <w:p w14:paraId="7FBEC9D2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Thursday, April 9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F3F3F3"/>
          </w:tcPr>
          <w:p w14:paraId="55517553" w14:textId="77777777" w:rsidR="00041DF5" w:rsidRDefault="00041DF5" w:rsidP="0026264E"/>
          <w:p w14:paraId="310ECAB1" w14:textId="77777777" w:rsidR="00041DF5" w:rsidRPr="00623AED" w:rsidRDefault="00041DF5" w:rsidP="00041DF5">
            <w:pPr>
              <w:numPr>
                <w:ilvl w:val="0"/>
                <w:numId w:val="7"/>
              </w:numPr>
              <w:tabs>
                <w:tab w:val="left" w:pos="1080"/>
              </w:tabs>
              <w:rPr>
                <w:rStyle w:val="Emphasis"/>
                <w:i w:val="0"/>
                <w:iCs w:val="0"/>
              </w:rPr>
            </w:pPr>
            <w:r>
              <w:t>Cowie, “Rear Window” (</w:t>
            </w:r>
            <w:r>
              <w:rPr>
                <w:i/>
                <w:iCs/>
              </w:rPr>
              <w:t>FA</w:t>
            </w:r>
            <w:r w:rsidRPr="00623AED">
              <w:t>)</w:t>
            </w:r>
          </w:p>
          <w:p w14:paraId="1F82C477" w14:textId="77777777" w:rsidR="00041DF5" w:rsidRDefault="00041DF5" w:rsidP="0026264E">
            <w:pPr>
              <w:tabs>
                <w:tab w:val="left" w:pos="1080"/>
              </w:tabs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3F3F3"/>
          </w:tcPr>
          <w:p w14:paraId="76B7CCBD" w14:textId="77777777" w:rsidR="00041DF5" w:rsidRDefault="00041DF5" w:rsidP="0026264E">
            <w:pPr>
              <w:tabs>
                <w:tab w:val="left" w:pos="1080"/>
              </w:tabs>
            </w:pPr>
          </w:p>
          <w:p w14:paraId="043661C1" w14:textId="77777777" w:rsidR="00041DF5" w:rsidRDefault="00041DF5" w:rsidP="00041DF5">
            <w:pPr>
              <w:numPr>
                <w:ilvl w:val="0"/>
                <w:numId w:val="5"/>
              </w:numPr>
              <w:tabs>
                <w:tab w:val="left" w:pos="426"/>
              </w:tabs>
              <w:ind w:left="426"/>
            </w:pPr>
            <w:r w:rsidRPr="008B0C34">
              <w:rPr>
                <w:bCs/>
                <w:i/>
              </w:rPr>
              <w:t>Rear Window</w:t>
            </w:r>
            <w:r w:rsidRPr="008B0C34">
              <w:rPr>
                <w:bCs/>
              </w:rPr>
              <w:t xml:space="preserve"> continued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F3F3F3"/>
          </w:tcPr>
          <w:p w14:paraId="3550DC97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  <w:p w14:paraId="7A2B5E86" w14:textId="77777777" w:rsidR="00041DF5" w:rsidRDefault="00041DF5" w:rsidP="0026264E">
            <w:pPr>
              <w:tabs>
                <w:tab w:val="left" w:pos="338"/>
              </w:tabs>
              <w:ind w:left="338"/>
              <w:rPr>
                <w:b/>
                <w:bCs/>
              </w:rPr>
            </w:pPr>
            <w:r>
              <w:rPr>
                <w:b/>
                <w:bCs/>
              </w:rPr>
              <w:t>Production Assignment Due</w:t>
            </w:r>
          </w:p>
          <w:p w14:paraId="6CD63A6E" w14:textId="77777777" w:rsidR="00041DF5" w:rsidRDefault="00041DF5" w:rsidP="0026264E">
            <w:pPr>
              <w:tabs>
                <w:tab w:val="left" w:pos="338"/>
              </w:tabs>
              <w:ind w:left="338"/>
              <w:rPr>
                <w:b/>
                <w:bCs/>
              </w:rPr>
            </w:pPr>
          </w:p>
        </w:tc>
      </w:tr>
      <w:tr w:rsidR="00041DF5" w:rsidRPr="001604F7" w14:paraId="1391DCFF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367C06EC" w14:textId="77777777" w:rsidR="00041DF5" w:rsidRPr="00424D06" w:rsidRDefault="00041DF5" w:rsidP="0026264E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13</w:t>
            </w:r>
          </w:p>
          <w:p w14:paraId="4F225AA2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LAB: Monday, Apr. 13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73FBDCF4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0587042" w14:textId="77777777" w:rsidR="00041DF5" w:rsidRDefault="00041DF5" w:rsidP="0026264E">
            <w:pPr>
              <w:tabs>
                <w:tab w:val="left" w:pos="1080"/>
              </w:tabs>
            </w:pPr>
          </w:p>
          <w:p w14:paraId="7BD751F0" w14:textId="77777777" w:rsidR="00041DF5" w:rsidRDefault="00041DF5" w:rsidP="0026264E">
            <w:pPr>
              <w:tabs>
                <w:tab w:val="left" w:pos="338"/>
              </w:tabs>
              <w:rPr>
                <w:b/>
                <w:bCs/>
              </w:rPr>
            </w:pPr>
          </w:p>
          <w:p w14:paraId="0E6F6CB6" w14:textId="77777777" w:rsidR="00041DF5" w:rsidRDefault="00041DF5" w:rsidP="0026264E">
            <w:pPr>
              <w:tabs>
                <w:tab w:val="left" w:pos="338"/>
              </w:tabs>
              <w:rPr>
                <w:b/>
                <w:bCs/>
              </w:rPr>
            </w:pPr>
            <w:r w:rsidRPr="005175E6">
              <w:rPr>
                <w:b/>
                <w:bCs/>
              </w:rPr>
              <w:t>SCREENING</w:t>
            </w:r>
            <w:r>
              <w:rPr>
                <w:bCs/>
              </w:rPr>
              <w:t xml:space="preserve">: Hitchcock, </w:t>
            </w:r>
            <w:r w:rsidRPr="00B829F0">
              <w:rPr>
                <w:bCs/>
                <w:i/>
              </w:rPr>
              <w:t>Vertigo</w:t>
            </w:r>
            <w:r>
              <w:rPr>
                <w:bCs/>
              </w:rPr>
              <w:t xml:space="preserve"> (1958)</w:t>
            </w:r>
          </w:p>
          <w:p w14:paraId="63AA33CB" w14:textId="77777777" w:rsidR="00041DF5" w:rsidRPr="001604F7" w:rsidRDefault="00041DF5" w:rsidP="0026264E">
            <w:pPr>
              <w:tabs>
                <w:tab w:val="left" w:pos="338"/>
              </w:tabs>
              <w:rPr>
                <w:bCs/>
              </w:rPr>
            </w:pPr>
          </w:p>
        </w:tc>
      </w:tr>
      <w:tr w:rsidR="00041DF5" w14:paraId="1BC2362F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5DD7EBD7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Tuesday, Apr. 14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3F7F82B4" w14:textId="77777777" w:rsidR="00041DF5" w:rsidRDefault="00041DF5" w:rsidP="0026264E">
            <w:pPr>
              <w:tabs>
                <w:tab w:val="left" w:pos="1080"/>
              </w:tabs>
              <w:ind w:left="342"/>
            </w:pPr>
          </w:p>
          <w:p w14:paraId="19C606F0" w14:textId="77777777" w:rsidR="00041DF5" w:rsidRPr="001E7899" w:rsidRDefault="00041DF5" w:rsidP="00041DF5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ind w:left="323"/>
              <w:rPr>
                <w:bCs/>
              </w:rPr>
            </w:pPr>
            <w:r>
              <w:t xml:space="preserve">Barr, </w:t>
            </w:r>
            <w:r w:rsidRPr="00777FAC">
              <w:rPr>
                <w:i/>
                <w:iCs/>
              </w:rPr>
              <w:t>Vertigo</w:t>
            </w:r>
          </w:p>
          <w:p w14:paraId="5D04ECF8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2103C062" w14:textId="77777777" w:rsidR="00041DF5" w:rsidRPr="00B829F0" w:rsidRDefault="00041DF5" w:rsidP="0026264E">
            <w:pPr>
              <w:pStyle w:val="ListParagraph"/>
              <w:tabs>
                <w:tab w:val="left" w:pos="1080"/>
              </w:tabs>
              <w:ind w:left="337"/>
              <w:rPr>
                <w:b/>
                <w:bCs/>
              </w:rPr>
            </w:pPr>
          </w:p>
          <w:p w14:paraId="27F844B9" w14:textId="77777777" w:rsidR="00041DF5" w:rsidRPr="00B829F0" w:rsidRDefault="00041DF5" w:rsidP="00041DF5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ind w:left="337"/>
              <w:rPr>
                <w:b/>
                <w:bCs/>
              </w:rPr>
            </w:pPr>
            <w:r>
              <w:t xml:space="preserve">Hitchcock, </w:t>
            </w:r>
            <w:r w:rsidRPr="00B829F0">
              <w:rPr>
                <w:i/>
              </w:rPr>
              <w:t>Vertigo</w:t>
            </w:r>
            <w:r>
              <w:t xml:space="preserve"> (1958)</w:t>
            </w:r>
          </w:p>
          <w:p w14:paraId="7A712DDE" w14:textId="77777777" w:rsidR="00041DF5" w:rsidRDefault="00041DF5" w:rsidP="0026264E">
            <w:pPr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62F9947C" w14:textId="77777777" w:rsidR="00041DF5" w:rsidRDefault="00041DF5" w:rsidP="0026264E">
            <w:pPr>
              <w:tabs>
                <w:tab w:val="left" w:pos="1080"/>
              </w:tabs>
              <w:rPr>
                <w:bCs/>
              </w:rPr>
            </w:pPr>
          </w:p>
        </w:tc>
      </w:tr>
      <w:tr w:rsidR="00041DF5" w14:paraId="18F01A70" w14:textId="77777777" w:rsidTr="0026264E">
        <w:trPr>
          <w:cantSplit/>
          <w:trHeight w:val="616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04A57A73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Thursday, Apr. 16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tcBorders>
              <w:bottom w:val="single" w:sz="6" w:space="0" w:color="000000"/>
            </w:tcBorders>
            <w:shd w:val="clear" w:color="auto" w:fill="auto"/>
          </w:tcPr>
          <w:p w14:paraId="5B574B4B" w14:textId="77777777" w:rsidR="00041DF5" w:rsidRDefault="00041DF5" w:rsidP="0026264E">
            <w:pPr>
              <w:tabs>
                <w:tab w:val="left" w:pos="1080"/>
              </w:tabs>
              <w:ind w:left="342"/>
            </w:pPr>
          </w:p>
          <w:p w14:paraId="3EF05AF5" w14:textId="77777777" w:rsidR="00041DF5" w:rsidRPr="001E7899" w:rsidRDefault="00041DF5" w:rsidP="00041DF5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ind w:left="323"/>
              <w:rPr>
                <w:bCs/>
              </w:rPr>
            </w:pPr>
            <w:r>
              <w:t>Wood, “Male Desire, Male Anxiety”</w:t>
            </w:r>
          </w:p>
          <w:p w14:paraId="25DE3343" w14:textId="77777777" w:rsidR="00041DF5" w:rsidRPr="00B829F0" w:rsidRDefault="00041DF5" w:rsidP="0026264E">
            <w:pPr>
              <w:pStyle w:val="ListParagraph"/>
              <w:tabs>
                <w:tab w:val="left" w:pos="323"/>
              </w:tabs>
              <w:ind w:left="323"/>
              <w:rPr>
                <w:b/>
                <w:bCs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14:paraId="5861450A" w14:textId="77777777" w:rsidR="00041DF5" w:rsidRPr="00B829F0" w:rsidRDefault="00041DF5" w:rsidP="0026264E">
            <w:pPr>
              <w:pStyle w:val="ListParagraph"/>
              <w:tabs>
                <w:tab w:val="left" w:pos="1080"/>
              </w:tabs>
              <w:ind w:left="337"/>
              <w:rPr>
                <w:b/>
                <w:bCs/>
              </w:rPr>
            </w:pPr>
          </w:p>
          <w:p w14:paraId="26A27736" w14:textId="77777777" w:rsidR="00041DF5" w:rsidRPr="00B829F0" w:rsidRDefault="00041DF5" w:rsidP="00041DF5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ind w:left="337"/>
              <w:rPr>
                <w:b/>
                <w:bCs/>
              </w:rPr>
            </w:pPr>
            <w:r w:rsidRPr="00B829F0">
              <w:rPr>
                <w:i/>
              </w:rPr>
              <w:t>Vertigo</w:t>
            </w:r>
            <w:r>
              <w:t>, continued</w:t>
            </w:r>
          </w:p>
          <w:p w14:paraId="41C41FA5" w14:textId="77777777" w:rsidR="00041DF5" w:rsidRPr="00B829F0" w:rsidRDefault="00041DF5" w:rsidP="0026264E">
            <w:pPr>
              <w:pStyle w:val="ListParagraph"/>
              <w:tabs>
                <w:tab w:val="left" w:pos="1080"/>
              </w:tabs>
              <w:ind w:left="337"/>
              <w:rPr>
                <w:b/>
                <w:bCs/>
              </w:rPr>
            </w:pP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auto"/>
          </w:tcPr>
          <w:p w14:paraId="1BFECC4B" w14:textId="77777777" w:rsidR="00041DF5" w:rsidRDefault="00041DF5" w:rsidP="0026264E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041DF5" w:rsidRPr="00F2581B" w14:paraId="1F42EC83" w14:textId="77777777" w:rsidTr="0026264E">
        <w:trPr>
          <w:cantSplit/>
          <w:trHeight w:val="867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4E32EF36" w14:textId="77777777" w:rsidR="00041DF5" w:rsidRPr="00C2076C" w:rsidRDefault="00041DF5" w:rsidP="0026264E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14</w:t>
            </w:r>
          </w:p>
          <w:p w14:paraId="130FD11F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LAB: Monday, Apr. 20</w:t>
            </w:r>
            <w:r w:rsidRPr="005973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91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60D65851" w14:textId="77777777" w:rsidR="00041DF5" w:rsidRDefault="00041DF5" w:rsidP="0026264E">
            <w:pPr>
              <w:tabs>
                <w:tab w:val="left" w:pos="1080"/>
              </w:tabs>
              <w:ind w:left="342"/>
            </w:pPr>
          </w:p>
          <w:p w14:paraId="1A071543" w14:textId="77777777" w:rsidR="00041DF5" w:rsidRDefault="00041DF5" w:rsidP="0026264E">
            <w:pPr>
              <w:tabs>
                <w:tab w:val="left" w:pos="342"/>
              </w:tabs>
              <w:rPr>
                <w:b/>
                <w:bCs/>
              </w:rPr>
            </w:pPr>
          </w:p>
          <w:p w14:paraId="1CC76C28" w14:textId="77777777" w:rsidR="00041DF5" w:rsidRDefault="00041DF5" w:rsidP="0026264E">
            <w:pPr>
              <w:tabs>
                <w:tab w:val="left" w:pos="3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SCREENING: </w:t>
            </w:r>
            <w:r w:rsidRPr="008B0C34">
              <w:t xml:space="preserve">Hitchcock, </w:t>
            </w:r>
            <w:r w:rsidRPr="00B836BB">
              <w:rPr>
                <w:i/>
                <w:iCs/>
              </w:rPr>
              <w:t>Psycho</w:t>
            </w:r>
            <w:r w:rsidRPr="008B0C34">
              <w:t xml:space="preserve"> (1960)</w:t>
            </w:r>
          </w:p>
          <w:p w14:paraId="298CF294" w14:textId="77777777" w:rsidR="00041DF5" w:rsidRPr="00F2581B" w:rsidRDefault="00041DF5" w:rsidP="0026264E">
            <w:pPr>
              <w:tabs>
                <w:tab w:val="left" w:pos="338"/>
              </w:tabs>
              <w:rPr>
                <w:b/>
                <w:bCs/>
              </w:rPr>
            </w:pPr>
          </w:p>
        </w:tc>
      </w:tr>
      <w:tr w:rsidR="00041DF5" w:rsidRPr="005175E6" w14:paraId="43C90508" w14:textId="77777777" w:rsidTr="0026264E">
        <w:trPr>
          <w:cantSplit/>
          <w:trHeight w:val="616"/>
        </w:trPr>
        <w:tc>
          <w:tcPr>
            <w:tcW w:w="1620" w:type="dxa"/>
            <w:shd w:val="clear" w:color="auto" w:fill="F2F2F2" w:themeFill="background1" w:themeFillShade="F2"/>
          </w:tcPr>
          <w:p w14:paraId="657821C6" w14:textId="77777777" w:rsidR="00041DF5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Tuesday, Apr. 21</w:t>
            </w:r>
            <w:r w:rsidRPr="00597317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14:paraId="4CB48E02" w14:textId="77777777" w:rsidR="00041DF5" w:rsidRPr="00E73BAF" w:rsidRDefault="00041DF5" w:rsidP="0026264E">
            <w:pPr>
              <w:pStyle w:val="ListParagraph"/>
              <w:tabs>
                <w:tab w:val="left" w:pos="1080"/>
              </w:tabs>
              <w:ind w:left="323"/>
              <w:rPr>
                <w:b/>
                <w:bCs/>
              </w:rPr>
            </w:pPr>
          </w:p>
          <w:p w14:paraId="45B8BDD7" w14:textId="77777777" w:rsidR="00041DF5" w:rsidRPr="00E73BAF" w:rsidRDefault="00041DF5" w:rsidP="00041DF5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ind w:left="323"/>
              <w:rPr>
                <w:b/>
                <w:bCs/>
              </w:rPr>
            </w:pPr>
            <w:r>
              <w:t xml:space="preserve">Williams, “Discipline and Fun: </w:t>
            </w:r>
            <w:r w:rsidRPr="00C06F40">
              <w:rPr>
                <w:i/>
              </w:rPr>
              <w:t>Psycho</w:t>
            </w:r>
            <w:r>
              <w:t xml:space="preserve"> and Postmodern Cinema”</w:t>
            </w:r>
          </w:p>
          <w:p w14:paraId="5B57B626" w14:textId="77777777" w:rsidR="00041DF5" w:rsidRDefault="00041DF5" w:rsidP="0026264E">
            <w:pPr>
              <w:tabs>
                <w:tab w:val="left" w:pos="1080"/>
              </w:tabs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4EF3AFDD" w14:textId="77777777" w:rsidR="00041DF5" w:rsidRDefault="00041DF5" w:rsidP="0026264E">
            <w:pPr>
              <w:tabs>
                <w:tab w:val="left" w:pos="1080"/>
              </w:tabs>
              <w:ind w:left="360"/>
            </w:pPr>
          </w:p>
          <w:p w14:paraId="75AE85E0" w14:textId="77777777" w:rsidR="00041DF5" w:rsidRPr="005175E6" w:rsidRDefault="00041DF5" w:rsidP="00041DF5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ind w:left="337"/>
              <w:rPr>
                <w:b/>
                <w:bCs/>
              </w:rPr>
            </w:pPr>
            <w:r>
              <w:t xml:space="preserve">Hitchcock, </w:t>
            </w:r>
            <w:r w:rsidRPr="00E73BAF">
              <w:rPr>
                <w:i/>
              </w:rPr>
              <w:t>Psycho</w:t>
            </w:r>
            <w:r>
              <w:t xml:space="preserve"> (1960)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4352E55A" w14:textId="77777777" w:rsidR="00041DF5" w:rsidRDefault="00041DF5" w:rsidP="0026264E">
            <w:pPr>
              <w:tabs>
                <w:tab w:val="left" w:pos="342"/>
              </w:tabs>
              <w:rPr>
                <w:b/>
                <w:bCs/>
              </w:rPr>
            </w:pPr>
          </w:p>
          <w:p w14:paraId="5E3574A7" w14:textId="77777777" w:rsidR="00041DF5" w:rsidRPr="005175E6" w:rsidRDefault="00041DF5" w:rsidP="0026264E">
            <w:pPr>
              <w:tabs>
                <w:tab w:val="left" w:pos="342"/>
              </w:tabs>
              <w:rPr>
                <w:b/>
                <w:bCs/>
              </w:rPr>
            </w:pPr>
          </w:p>
        </w:tc>
      </w:tr>
      <w:tr w:rsidR="00041DF5" w14:paraId="22554991" w14:textId="77777777" w:rsidTr="0026264E">
        <w:trPr>
          <w:cantSplit/>
          <w:trHeight w:val="616"/>
        </w:trPr>
        <w:tc>
          <w:tcPr>
            <w:tcW w:w="1620" w:type="dxa"/>
            <w:shd w:val="clear" w:color="auto" w:fill="F2F2F2" w:themeFill="background1" w:themeFillShade="F2"/>
          </w:tcPr>
          <w:p w14:paraId="11D2DFFF" w14:textId="77777777" w:rsidR="00041DF5" w:rsidRPr="00616199" w:rsidRDefault="00041DF5" w:rsidP="0026264E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Thursday, Apr. 23</w:t>
            </w:r>
            <w:r w:rsidRPr="00B836BB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14:paraId="61E7F62D" w14:textId="77777777" w:rsidR="00041DF5" w:rsidRPr="00E73BAF" w:rsidRDefault="00041DF5" w:rsidP="0026264E">
            <w:pPr>
              <w:pStyle w:val="ListParagraph"/>
              <w:tabs>
                <w:tab w:val="left" w:pos="1080"/>
              </w:tabs>
              <w:ind w:left="323"/>
              <w:rPr>
                <w:b/>
                <w:bCs/>
              </w:rPr>
            </w:pPr>
          </w:p>
          <w:p w14:paraId="1ADC1390" w14:textId="77777777" w:rsidR="00041DF5" w:rsidRPr="00E73BAF" w:rsidRDefault="00041DF5" w:rsidP="00041DF5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ind w:left="323"/>
              <w:rPr>
                <w:b/>
                <w:bCs/>
              </w:rPr>
            </w:pPr>
            <w:r>
              <w:t>Reading to come</w:t>
            </w:r>
          </w:p>
          <w:p w14:paraId="07E72E6B" w14:textId="77777777" w:rsidR="00041DF5" w:rsidRDefault="00041DF5" w:rsidP="0026264E">
            <w:pPr>
              <w:pStyle w:val="ListParagraph"/>
              <w:tabs>
                <w:tab w:val="left" w:pos="1080"/>
              </w:tabs>
              <w:ind w:left="412"/>
              <w:rPr>
                <w:b/>
                <w:bCs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4AEC6DB3" w14:textId="77777777" w:rsidR="00041DF5" w:rsidRDefault="00041DF5" w:rsidP="0026264E">
            <w:pPr>
              <w:tabs>
                <w:tab w:val="left" w:pos="1080"/>
              </w:tabs>
              <w:ind w:left="360"/>
            </w:pPr>
          </w:p>
          <w:p w14:paraId="6B395A05" w14:textId="77777777" w:rsidR="00041DF5" w:rsidRPr="00E73BAF" w:rsidRDefault="00041DF5" w:rsidP="00041DF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ind w:left="337"/>
              <w:rPr>
                <w:i/>
              </w:rPr>
            </w:pPr>
            <w:r w:rsidRPr="00E73BAF">
              <w:rPr>
                <w:i/>
              </w:rPr>
              <w:t>Psycho</w:t>
            </w:r>
            <w:r>
              <w:t>, continued</w:t>
            </w:r>
          </w:p>
          <w:p w14:paraId="123F6489" w14:textId="77777777" w:rsidR="00041DF5" w:rsidRPr="00E73BAF" w:rsidRDefault="00041DF5" w:rsidP="0026264E">
            <w:pPr>
              <w:pStyle w:val="ListParagraph"/>
              <w:tabs>
                <w:tab w:val="left" w:pos="1080"/>
              </w:tabs>
              <w:ind w:left="337"/>
              <w:rPr>
                <w:i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14:paraId="250092D8" w14:textId="77777777" w:rsidR="00041DF5" w:rsidRDefault="00041DF5" w:rsidP="0026264E">
            <w:pPr>
              <w:tabs>
                <w:tab w:val="left" w:pos="342"/>
              </w:tabs>
              <w:ind w:left="342"/>
              <w:rPr>
                <w:b/>
                <w:bCs/>
              </w:rPr>
            </w:pPr>
          </w:p>
          <w:p w14:paraId="220E2F5A" w14:textId="77777777" w:rsidR="00041DF5" w:rsidRDefault="00041DF5" w:rsidP="0026264E">
            <w:pPr>
              <w:tabs>
                <w:tab w:val="left" w:pos="342"/>
              </w:tabs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>Hitchcock Analysis Paper Due</w:t>
            </w:r>
          </w:p>
          <w:p w14:paraId="153B6318" w14:textId="77777777" w:rsidR="00041DF5" w:rsidRDefault="00041DF5" w:rsidP="0026264E">
            <w:pPr>
              <w:tabs>
                <w:tab w:val="left" w:pos="342"/>
              </w:tabs>
              <w:ind w:left="342"/>
              <w:rPr>
                <w:b/>
                <w:bCs/>
              </w:rPr>
            </w:pPr>
          </w:p>
        </w:tc>
      </w:tr>
      <w:tr w:rsidR="00041DF5" w14:paraId="73724310" w14:textId="77777777" w:rsidTr="0026264E">
        <w:trPr>
          <w:cantSplit/>
          <w:trHeight w:val="616"/>
        </w:trPr>
        <w:tc>
          <w:tcPr>
            <w:tcW w:w="10530" w:type="dxa"/>
            <w:gridSpan w:val="4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CF3FBD8" w14:textId="77777777" w:rsidR="00041DF5" w:rsidRDefault="00041DF5" w:rsidP="0026264E">
            <w:pPr>
              <w:tabs>
                <w:tab w:val="left" w:pos="342"/>
              </w:tabs>
              <w:ind w:left="342"/>
              <w:rPr>
                <w:b/>
                <w:bCs/>
              </w:rPr>
            </w:pPr>
          </w:p>
          <w:p w14:paraId="771161D6" w14:textId="77777777" w:rsidR="00041DF5" w:rsidRDefault="00041DF5" w:rsidP="0026264E">
            <w:pPr>
              <w:tabs>
                <w:tab w:val="left" w:pos="342"/>
              </w:tabs>
              <w:ind w:left="342"/>
              <w:jc w:val="center"/>
              <w:rPr>
                <w:b/>
                <w:bCs/>
              </w:rPr>
            </w:pPr>
          </w:p>
          <w:p w14:paraId="70E33CCF" w14:textId="77777777" w:rsidR="00041DF5" w:rsidRPr="00731EFE" w:rsidRDefault="00041DF5" w:rsidP="0026264E">
            <w:pPr>
              <w:tabs>
                <w:tab w:val="left" w:pos="342"/>
              </w:tabs>
              <w:ind w:left="342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731EFE">
              <w:rPr>
                <w:b/>
                <w:bCs/>
                <w:smallCaps/>
                <w:sz w:val="24"/>
                <w:szCs w:val="24"/>
              </w:rPr>
              <w:t>Final Exam: Friday, May 1</w:t>
            </w:r>
            <w:r w:rsidRPr="00731EFE">
              <w:rPr>
                <w:b/>
                <w:bCs/>
                <w:smallCaps/>
                <w:sz w:val="24"/>
                <w:szCs w:val="24"/>
                <w:vertAlign w:val="superscript"/>
              </w:rPr>
              <w:t>st</w:t>
            </w:r>
            <w:r w:rsidRPr="00731EFE"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  <w:p w14:paraId="58A0CAF5" w14:textId="77777777" w:rsidR="00041DF5" w:rsidRPr="00731EFE" w:rsidRDefault="00041DF5" w:rsidP="0026264E">
            <w:pPr>
              <w:tabs>
                <w:tab w:val="left" w:pos="342"/>
              </w:tabs>
              <w:ind w:left="342"/>
              <w:jc w:val="center"/>
              <w:rPr>
                <w:b/>
                <w:bCs/>
                <w:smallCaps/>
              </w:rPr>
            </w:pPr>
            <w:r w:rsidRPr="00731EFE">
              <w:rPr>
                <w:b/>
                <w:bCs/>
                <w:smallCaps/>
                <w:sz w:val="24"/>
                <w:szCs w:val="24"/>
              </w:rPr>
              <w:t>2:00-5:00pm</w:t>
            </w:r>
          </w:p>
          <w:p w14:paraId="2B96F94A" w14:textId="77777777" w:rsidR="00041DF5" w:rsidRDefault="00041DF5" w:rsidP="0026264E">
            <w:pPr>
              <w:tabs>
                <w:tab w:val="left" w:pos="342"/>
              </w:tabs>
              <w:ind w:left="342"/>
              <w:jc w:val="center"/>
              <w:rPr>
                <w:b/>
                <w:bCs/>
              </w:rPr>
            </w:pPr>
          </w:p>
          <w:p w14:paraId="59E64F04" w14:textId="77777777" w:rsidR="00041DF5" w:rsidRDefault="00041DF5" w:rsidP="0026264E">
            <w:pPr>
              <w:tabs>
                <w:tab w:val="left" w:pos="342"/>
              </w:tabs>
              <w:ind w:left="342"/>
              <w:jc w:val="center"/>
              <w:rPr>
                <w:b/>
                <w:bCs/>
              </w:rPr>
            </w:pPr>
          </w:p>
        </w:tc>
      </w:tr>
    </w:tbl>
    <w:p w14:paraId="096A39D5" w14:textId="77777777" w:rsidR="002B5ED3" w:rsidRDefault="00A1129D">
      <w:bookmarkStart w:id="0" w:name="_GoBack"/>
      <w:bookmarkEnd w:id="0"/>
    </w:p>
    <w:sectPr w:rsidR="002B5ED3" w:rsidSect="00F5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44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117CB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56F2F01"/>
    <w:multiLevelType w:val="hybridMultilevel"/>
    <w:tmpl w:val="FF46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5EC"/>
    <w:multiLevelType w:val="hybridMultilevel"/>
    <w:tmpl w:val="1FE28236"/>
    <w:lvl w:ilvl="0" w:tplc="5FF238C2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E1148056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EDDEE44E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AE63908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52085270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1F52FB6E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5B2C43B6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95E7DFE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F91AF09C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133A4104"/>
    <w:multiLevelType w:val="hybridMultilevel"/>
    <w:tmpl w:val="E41A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8F3"/>
    <w:multiLevelType w:val="hybridMultilevel"/>
    <w:tmpl w:val="FB4C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4A4E"/>
    <w:multiLevelType w:val="hybridMultilevel"/>
    <w:tmpl w:val="9032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4C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4F7545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9C23F3F"/>
    <w:multiLevelType w:val="hybridMultilevel"/>
    <w:tmpl w:val="1658B28E"/>
    <w:lvl w:ilvl="0" w:tplc="C882C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D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C4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A1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8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02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E1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8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48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3CE"/>
    <w:multiLevelType w:val="hybridMultilevel"/>
    <w:tmpl w:val="29D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072F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5A1107B"/>
    <w:multiLevelType w:val="hybridMultilevel"/>
    <w:tmpl w:val="3424C85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39F949ED"/>
    <w:multiLevelType w:val="hybridMultilevel"/>
    <w:tmpl w:val="7386765E"/>
    <w:lvl w:ilvl="0" w:tplc="0DE46622"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BACE075E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18503CCA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7C3C8144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8E5E27E2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70D883D8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9BF8055E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59104A34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9FE329E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C2C71F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7355C08"/>
    <w:multiLevelType w:val="hybridMultilevel"/>
    <w:tmpl w:val="950E9D6C"/>
    <w:lvl w:ilvl="0" w:tplc="153CF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304C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F88B9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D6C9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76E86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7723E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58EF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E064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80EB2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2F1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93265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B9A3AFB"/>
    <w:multiLevelType w:val="hybridMultilevel"/>
    <w:tmpl w:val="7D5EE554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4"/>
  </w:num>
  <w:num w:numId="5">
    <w:abstractNumId w:val="7"/>
  </w:num>
  <w:num w:numId="6">
    <w:abstractNumId w:val="0"/>
  </w:num>
  <w:num w:numId="7">
    <w:abstractNumId w:val="16"/>
  </w:num>
  <w:num w:numId="8">
    <w:abstractNumId w:val="11"/>
  </w:num>
  <w:num w:numId="9">
    <w:abstractNumId w:val="13"/>
  </w:num>
  <w:num w:numId="10">
    <w:abstractNumId w:val="9"/>
  </w:num>
  <w:num w:numId="11">
    <w:abstractNumId w:val="15"/>
  </w:num>
  <w:num w:numId="12">
    <w:abstractNumId w:val="3"/>
  </w:num>
  <w:num w:numId="13">
    <w:abstractNumId w:val="5"/>
  </w:num>
  <w:num w:numId="14">
    <w:abstractNumId w:val="18"/>
  </w:num>
  <w:num w:numId="15">
    <w:abstractNumId w:val="12"/>
  </w:num>
  <w:num w:numId="16">
    <w:abstractNumId w:val="2"/>
  </w:num>
  <w:num w:numId="17">
    <w:abstractNumId w:val="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F5"/>
    <w:rsid w:val="00041DF5"/>
    <w:rsid w:val="00224AA8"/>
    <w:rsid w:val="00A1129D"/>
    <w:rsid w:val="00F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79B9D"/>
  <w15:chartTrackingRefBased/>
  <w15:docId w15:val="{ED491019-752D-4945-B28F-E7BCF62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F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F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41DF5"/>
    <w:pPr>
      <w:keepNext/>
      <w:outlineLvl w:val="1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1DF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41DF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PageNumber">
    <w:name w:val="page number"/>
    <w:basedOn w:val="DefaultParagraphFont"/>
    <w:rsid w:val="00041DF5"/>
  </w:style>
  <w:style w:type="character" w:styleId="Emphasis">
    <w:name w:val="Emphasis"/>
    <w:uiPriority w:val="20"/>
    <w:qFormat/>
    <w:rsid w:val="00041DF5"/>
    <w:rPr>
      <w:i/>
      <w:iCs/>
    </w:rPr>
  </w:style>
  <w:style w:type="paragraph" w:styleId="ListParagraph">
    <w:name w:val="List Paragraph"/>
    <w:basedOn w:val="Normal"/>
    <w:qFormat/>
    <w:rsid w:val="0004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2020-01-22T20:32:00Z</dcterms:created>
  <dcterms:modified xsi:type="dcterms:W3CDTF">2020-01-22T20:45:00Z</dcterms:modified>
</cp:coreProperties>
</file>